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0F22" w14:textId="74CEEB51" w:rsidR="00F055D4" w:rsidRDefault="00F055D4" w:rsidP="00F055D4">
      <w:pPr>
        <w:autoSpaceDE w:val="0"/>
        <w:autoSpaceDN w:val="0"/>
        <w:adjustRightInd w:val="0"/>
        <w:spacing w:after="0" w:line="240" w:lineRule="auto"/>
        <w:jc w:val="center"/>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Note d’information collective :</w:t>
      </w:r>
    </w:p>
    <w:p w14:paraId="7AEA4933" w14:textId="77777777"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p>
    <w:p w14:paraId="5FF10C95" w14:textId="77777777" w:rsidR="004A4D66" w:rsidRDefault="004A4D66" w:rsidP="00F055D4">
      <w:pPr>
        <w:autoSpaceDE w:val="0"/>
        <w:autoSpaceDN w:val="0"/>
        <w:adjustRightInd w:val="0"/>
        <w:spacing w:after="0" w:line="240" w:lineRule="auto"/>
        <w:jc w:val="center"/>
        <w:rPr>
          <w:rFonts w:ascii="Montserrat-Bold" w:hAnsi="Montserrat-Bold" w:cs="Montserrat-Bold"/>
          <w:b/>
          <w:bCs/>
          <w:color w:val="22759F"/>
          <w:kern w:val="0"/>
          <w:sz w:val="19"/>
          <w:szCs w:val="19"/>
        </w:rPr>
      </w:pPr>
    </w:p>
    <w:p w14:paraId="742ECD5D" w14:textId="46E1CFE3" w:rsidR="00F055D4" w:rsidRDefault="00F055D4" w:rsidP="00F055D4">
      <w:pPr>
        <w:autoSpaceDE w:val="0"/>
        <w:autoSpaceDN w:val="0"/>
        <w:adjustRightInd w:val="0"/>
        <w:spacing w:after="0" w:line="240" w:lineRule="auto"/>
        <w:jc w:val="center"/>
        <w:rPr>
          <w:rFonts w:ascii="Montserrat-Bold" w:hAnsi="Montserrat-Bold" w:cs="Montserrat-Bold"/>
          <w:b/>
          <w:bCs/>
          <w:color w:val="22759F"/>
          <w:kern w:val="0"/>
          <w:sz w:val="19"/>
          <w:szCs w:val="19"/>
        </w:rPr>
      </w:pPr>
      <w:r w:rsidRPr="00F055D4">
        <w:rPr>
          <w:rFonts w:ascii="Montserrat-Bold" w:hAnsi="Montserrat-Bold" w:cs="Montserrat-Bold"/>
          <w:b/>
          <w:bCs/>
          <w:color w:val="22759F"/>
          <w:kern w:val="0"/>
          <w:sz w:val="19"/>
          <w:szCs w:val="19"/>
        </w:rPr>
        <w:t>Traitements nécessitant un accès aux données de l’Echantillon du Système national des données de santé (ESND) afin d’estimer la faisabilité de projets à des fins de recherche, d’étude et d’évaluation.</w:t>
      </w:r>
    </w:p>
    <w:p w14:paraId="71132D7E" w14:textId="77777777" w:rsidR="00F055D4" w:rsidRDefault="00F055D4" w:rsidP="00F055D4">
      <w:pPr>
        <w:autoSpaceDE w:val="0"/>
        <w:autoSpaceDN w:val="0"/>
        <w:adjustRightInd w:val="0"/>
        <w:spacing w:after="0" w:line="240" w:lineRule="auto"/>
        <w:jc w:val="center"/>
        <w:rPr>
          <w:rFonts w:ascii="Montserrat-Bold" w:hAnsi="Montserrat-Bold" w:cs="Montserrat-Bold"/>
          <w:b/>
          <w:bCs/>
          <w:color w:val="22759F"/>
          <w:kern w:val="0"/>
          <w:sz w:val="19"/>
          <w:szCs w:val="19"/>
        </w:rPr>
      </w:pPr>
    </w:p>
    <w:p w14:paraId="3CC49855" w14:textId="77777777"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p>
    <w:p w14:paraId="03454F45" w14:textId="77777777"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p>
    <w:p w14:paraId="5675C207" w14:textId="78B4B665"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 xml:space="preserve">1) </w:t>
      </w:r>
      <w:r w:rsidR="001C67E3">
        <w:rPr>
          <w:rFonts w:ascii="Montserrat-Bold" w:hAnsi="Montserrat-Bold" w:cs="Montserrat-Bold"/>
          <w:b/>
          <w:bCs/>
          <w:color w:val="22759F"/>
          <w:kern w:val="0"/>
          <w:sz w:val="19"/>
          <w:szCs w:val="19"/>
        </w:rPr>
        <w:t xml:space="preserve">En quoi consistent </w:t>
      </w:r>
      <w:r w:rsidR="004A4D66">
        <w:rPr>
          <w:rFonts w:ascii="Montserrat-Bold" w:hAnsi="Montserrat-Bold" w:cs="Montserrat-Bold"/>
          <w:b/>
          <w:bCs/>
          <w:color w:val="22759F"/>
          <w:kern w:val="0"/>
          <w:sz w:val="19"/>
          <w:szCs w:val="19"/>
        </w:rPr>
        <w:t>ces traitements de données personnelles</w:t>
      </w:r>
      <w:r>
        <w:rPr>
          <w:rFonts w:ascii="Montserrat-Bold" w:hAnsi="Montserrat-Bold" w:cs="Montserrat-Bold"/>
          <w:b/>
          <w:bCs/>
          <w:color w:val="22759F"/>
          <w:kern w:val="0"/>
          <w:sz w:val="19"/>
          <w:szCs w:val="19"/>
        </w:rPr>
        <w:t>?</w:t>
      </w:r>
    </w:p>
    <w:p w14:paraId="5902DBD7" w14:textId="77777777"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p>
    <w:p w14:paraId="5EFFCFFE" w14:textId="77777777" w:rsidR="00F055D4" w:rsidRDefault="00F055D4"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7398FDEC" w14:textId="65FE5D1E" w:rsidR="00F055D4" w:rsidRDefault="00F055D4"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L</w:t>
      </w:r>
      <w:r w:rsidRPr="00F055D4">
        <w:rPr>
          <w:rFonts w:ascii="Montserrat-Regular" w:hAnsi="Montserrat-Regular" w:cs="Montserrat-Regular"/>
          <w:color w:val="000000"/>
          <w:kern w:val="0"/>
          <w:sz w:val="19"/>
          <w:szCs w:val="19"/>
        </w:rPr>
        <w:t xml:space="preserve">a </w:t>
      </w:r>
      <w:r w:rsidR="00F82388" w:rsidRPr="00F055D4">
        <w:rPr>
          <w:rFonts w:ascii="Montserrat-Regular" w:hAnsi="Montserrat-Regular" w:cs="Montserrat-Regular"/>
          <w:color w:val="000000"/>
          <w:kern w:val="0"/>
          <w:sz w:val="19"/>
          <w:szCs w:val="19"/>
        </w:rPr>
        <w:t xml:space="preserve">société </w:t>
      </w:r>
      <w:r w:rsidR="00F82388">
        <w:rPr>
          <w:rFonts w:ascii="Montserrat-Regular" w:hAnsi="Montserrat-Regular" w:cs="Montserrat-Regular"/>
          <w:color w:val="000000"/>
          <w:kern w:val="0"/>
          <w:sz w:val="19"/>
          <w:szCs w:val="19"/>
        </w:rPr>
        <w:t>PELyon</w:t>
      </w:r>
      <w:r w:rsidRPr="00F055D4">
        <w:rPr>
          <w:rFonts w:ascii="Montserrat-Regular" w:hAnsi="Montserrat-Regular" w:cs="Montserrat-Regular"/>
          <w:color w:val="000000"/>
          <w:kern w:val="0"/>
          <w:sz w:val="19"/>
          <w:szCs w:val="19"/>
        </w:rPr>
        <w:t xml:space="preserve"> réalise des études pharmaco-épidémiologiques pour le compte de l’industrie pharmaceutique et biomédicale, des structures de soins, des autorités de santé et des associations de patients à partir de sources de données telles que le </w:t>
      </w:r>
      <w:r w:rsidR="001C67E3">
        <w:rPr>
          <w:rFonts w:ascii="Montserrat-Regular" w:hAnsi="Montserrat-Regular" w:cs="Montserrat-Regular"/>
          <w:color w:val="000000"/>
          <w:kern w:val="0"/>
          <w:sz w:val="19"/>
          <w:szCs w:val="19"/>
        </w:rPr>
        <w:t>Système National des Données de Santé (</w:t>
      </w:r>
      <w:r w:rsidRPr="00F055D4">
        <w:rPr>
          <w:rFonts w:ascii="Montserrat-Regular" w:hAnsi="Montserrat-Regular" w:cs="Montserrat-Regular"/>
          <w:color w:val="000000"/>
          <w:kern w:val="0"/>
          <w:sz w:val="19"/>
          <w:szCs w:val="19"/>
        </w:rPr>
        <w:t>SNDS</w:t>
      </w:r>
      <w:r w:rsidR="001C67E3">
        <w:rPr>
          <w:rFonts w:ascii="Montserrat-Regular" w:hAnsi="Montserrat-Regular" w:cs="Montserrat-Regular"/>
          <w:color w:val="000000"/>
          <w:kern w:val="0"/>
          <w:sz w:val="19"/>
          <w:szCs w:val="19"/>
        </w:rPr>
        <w:t>)</w:t>
      </w:r>
      <w:r w:rsidRPr="00F055D4">
        <w:rPr>
          <w:rFonts w:ascii="Montserrat-Regular" w:hAnsi="Montserrat-Regular" w:cs="Montserrat-Regular"/>
          <w:color w:val="000000"/>
          <w:kern w:val="0"/>
          <w:sz w:val="19"/>
          <w:szCs w:val="19"/>
        </w:rPr>
        <w:t xml:space="preserve"> ou son échantillon : l’ESND, ainsi que d’autres sources de données de santé (registres, études cliniques, dossiers patients ...) chainées ou non au SNDS.</w:t>
      </w:r>
    </w:p>
    <w:p w14:paraId="20EB88C9" w14:textId="77777777" w:rsidR="00F055D4" w:rsidRDefault="00F055D4"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71D44984" w14:textId="1BFDA02A" w:rsidR="00F055D4" w:rsidRDefault="00F055D4"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 xml:space="preserve">Dans le cadre </w:t>
      </w:r>
      <w:r w:rsidR="00E2082A">
        <w:rPr>
          <w:rFonts w:ascii="Montserrat-Regular" w:hAnsi="Montserrat-Regular" w:cs="Montserrat-Regular"/>
          <w:color w:val="000000"/>
          <w:kern w:val="0"/>
          <w:sz w:val="19"/>
          <w:szCs w:val="19"/>
        </w:rPr>
        <w:t>présent</w:t>
      </w:r>
      <w:r>
        <w:rPr>
          <w:rFonts w:ascii="Montserrat-Regular" w:hAnsi="Montserrat-Regular" w:cs="Montserrat-Regular"/>
          <w:color w:val="000000"/>
          <w:kern w:val="0"/>
          <w:sz w:val="19"/>
          <w:szCs w:val="19"/>
        </w:rPr>
        <w:t xml:space="preserve">, </w:t>
      </w:r>
      <w:r w:rsidRPr="00F055D4">
        <w:rPr>
          <w:rFonts w:ascii="Montserrat-Regular" w:hAnsi="Montserrat-Regular" w:cs="Montserrat-Regular"/>
          <w:color w:val="000000"/>
          <w:kern w:val="0"/>
          <w:sz w:val="19"/>
          <w:szCs w:val="19"/>
        </w:rPr>
        <w:t xml:space="preserve">PELyon </w:t>
      </w:r>
      <w:r>
        <w:rPr>
          <w:rFonts w:ascii="Montserrat-Regular" w:hAnsi="Montserrat-Regular" w:cs="Montserrat-Regular"/>
          <w:color w:val="000000"/>
          <w:kern w:val="0"/>
          <w:sz w:val="19"/>
          <w:szCs w:val="19"/>
        </w:rPr>
        <w:t>accède</w:t>
      </w:r>
      <w:r w:rsidRPr="00F055D4">
        <w:rPr>
          <w:rFonts w:ascii="Montserrat-Regular" w:hAnsi="Montserrat-Regular" w:cs="Montserrat-Regular"/>
          <w:color w:val="000000"/>
          <w:kern w:val="0"/>
          <w:sz w:val="19"/>
          <w:szCs w:val="19"/>
        </w:rPr>
        <w:t xml:space="preserve"> à l’ESND au moment d’étudier les appels à projets de recherche de ses clients, afin:</w:t>
      </w:r>
    </w:p>
    <w:p w14:paraId="56B91EFC" w14:textId="77777777" w:rsidR="001C67E3" w:rsidRPr="00F055D4" w:rsidRDefault="001C67E3"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78152FA1" w14:textId="3199FC26" w:rsidR="00F055D4" w:rsidRDefault="00F055D4" w:rsidP="001C67E3">
      <w:pPr>
        <w:pStyle w:val="Paragraphedeliste"/>
        <w:numPr>
          <w:ilvl w:val="0"/>
          <w:numId w:val="2"/>
        </w:num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sidRPr="001C67E3">
        <w:rPr>
          <w:rFonts w:ascii="Montserrat-Regular" w:hAnsi="Montserrat-Regular" w:cs="Montserrat-Regular"/>
          <w:color w:val="000000"/>
          <w:kern w:val="0"/>
          <w:sz w:val="19"/>
          <w:szCs w:val="19"/>
        </w:rPr>
        <w:t>de</w:t>
      </w:r>
      <w:proofErr w:type="gramEnd"/>
      <w:r w:rsidRPr="001C67E3">
        <w:rPr>
          <w:rFonts w:ascii="Montserrat-Regular" w:hAnsi="Montserrat-Regular" w:cs="Montserrat-Regular"/>
          <w:color w:val="000000"/>
          <w:kern w:val="0"/>
          <w:sz w:val="19"/>
          <w:szCs w:val="19"/>
        </w:rPr>
        <w:t xml:space="preserve"> déterminer si </w:t>
      </w:r>
      <w:r w:rsidR="004A4D66">
        <w:rPr>
          <w:rFonts w:ascii="Montserrat-Regular" w:hAnsi="Montserrat-Regular" w:cs="Montserrat-Regular"/>
          <w:color w:val="000000"/>
          <w:kern w:val="0"/>
          <w:sz w:val="19"/>
          <w:szCs w:val="19"/>
        </w:rPr>
        <w:t>l’ESND</w:t>
      </w:r>
      <w:r w:rsidRPr="001C67E3">
        <w:rPr>
          <w:rFonts w:ascii="Montserrat-Regular" w:hAnsi="Montserrat-Regular" w:cs="Montserrat-Regular"/>
          <w:color w:val="000000"/>
          <w:kern w:val="0"/>
          <w:sz w:val="19"/>
          <w:szCs w:val="19"/>
        </w:rPr>
        <w:t xml:space="preserve"> présente une population suffisante pour mettre en œuvre la méthodologie statistique appropriée à la question de recherche</w:t>
      </w:r>
      <w:r w:rsidR="0042721E">
        <w:rPr>
          <w:rFonts w:ascii="Montserrat-Regular" w:hAnsi="Montserrat-Regular" w:cs="Montserrat-Regular"/>
          <w:color w:val="000000"/>
          <w:kern w:val="0"/>
          <w:sz w:val="19"/>
          <w:szCs w:val="19"/>
        </w:rPr>
        <w:t xml:space="preserve"> formulée</w:t>
      </w:r>
      <w:r w:rsidRPr="001C67E3">
        <w:rPr>
          <w:rFonts w:ascii="Montserrat-Regular" w:hAnsi="Montserrat-Regular" w:cs="Montserrat-Regular"/>
          <w:color w:val="000000"/>
          <w:kern w:val="0"/>
          <w:sz w:val="19"/>
          <w:szCs w:val="19"/>
        </w:rPr>
        <w:t xml:space="preserve"> ;</w:t>
      </w:r>
    </w:p>
    <w:p w14:paraId="244E1E82" w14:textId="77777777" w:rsidR="001C67E3" w:rsidRPr="001C67E3" w:rsidRDefault="001C67E3" w:rsidP="001C67E3">
      <w:pPr>
        <w:pStyle w:val="Paragraphedeliste"/>
        <w:autoSpaceDE w:val="0"/>
        <w:autoSpaceDN w:val="0"/>
        <w:adjustRightInd w:val="0"/>
        <w:spacing w:after="0" w:line="240" w:lineRule="auto"/>
        <w:jc w:val="both"/>
        <w:rPr>
          <w:rFonts w:ascii="Montserrat-Regular" w:hAnsi="Montserrat-Regular" w:cs="Montserrat-Regular"/>
          <w:color w:val="000000"/>
          <w:kern w:val="0"/>
          <w:sz w:val="19"/>
          <w:szCs w:val="19"/>
        </w:rPr>
      </w:pPr>
    </w:p>
    <w:p w14:paraId="5FD13C3B" w14:textId="52759190" w:rsidR="00F055D4" w:rsidRPr="001C67E3" w:rsidRDefault="00F055D4" w:rsidP="001C67E3">
      <w:pPr>
        <w:pStyle w:val="Paragraphedeliste"/>
        <w:numPr>
          <w:ilvl w:val="0"/>
          <w:numId w:val="2"/>
        </w:num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sidRPr="001C67E3">
        <w:rPr>
          <w:rFonts w:ascii="Montserrat-Regular" w:hAnsi="Montserrat-Regular" w:cs="Montserrat-Regular"/>
          <w:color w:val="000000"/>
          <w:kern w:val="0"/>
          <w:sz w:val="19"/>
          <w:szCs w:val="19"/>
        </w:rPr>
        <w:t>d’évaluer</w:t>
      </w:r>
      <w:proofErr w:type="gramEnd"/>
      <w:r w:rsidRPr="001C67E3">
        <w:rPr>
          <w:rFonts w:ascii="Montserrat-Regular" w:hAnsi="Montserrat-Regular" w:cs="Montserrat-Regular"/>
          <w:color w:val="000000"/>
          <w:kern w:val="0"/>
          <w:sz w:val="19"/>
          <w:szCs w:val="19"/>
        </w:rPr>
        <w:t xml:space="preserve"> la profondeur historique nécessaire à la mise en œuvre du projet ainsi que la représentativité des données en fonction des critères appliqués pour le ciblage de la population (sexe ratio, répartition en classe d’âges…), ce pour l’ESND et par extrapolation pour une extraction </w:t>
      </w:r>
      <w:r w:rsidR="0042721E">
        <w:rPr>
          <w:rFonts w:ascii="Montserrat-Regular" w:hAnsi="Montserrat-Regular" w:cs="Montserrat-Regular"/>
          <w:color w:val="000000"/>
          <w:kern w:val="0"/>
          <w:sz w:val="19"/>
          <w:szCs w:val="19"/>
        </w:rPr>
        <w:t xml:space="preserve">du </w:t>
      </w:r>
      <w:r w:rsidRPr="001C67E3">
        <w:rPr>
          <w:rFonts w:ascii="Montserrat-Regular" w:hAnsi="Montserrat-Regular" w:cs="Montserrat-Regular"/>
          <w:color w:val="000000"/>
          <w:kern w:val="0"/>
          <w:sz w:val="19"/>
          <w:szCs w:val="19"/>
        </w:rPr>
        <w:t>SNDS ;</w:t>
      </w:r>
    </w:p>
    <w:p w14:paraId="7900904D" w14:textId="77777777" w:rsidR="00F055D4" w:rsidRPr="00F055D4" w:rsidRDefault="00F055D4"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25ACD741" w14:textId="5EF6B978" w:rsidR="00F055D4" w:rsidRDefault="001C67E3"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Le traitement consiste</w:t>
      </w:r>
      <w:r w:rsidR="00F055D4" w:rsidRPr="00F055D4">
        <w:rPr>
          <w:rFonts w:ascii="Montserrat-Regular" w:hAnsi="Montserrat-Regular" w:cs="Montserrat-Regular"/>
          <w:color w:val="000000"/>
          <w:kern w:val="0"/>
          <w:sz w:val="19"/>
          <w:szCs w:val="19"/>
        </w:rPr>
        <w:t xml:space="preserve"> à :</w:t>
      </w:r>
    </w:p>
    <w:p w14:paraId="679D8488" w14:textId="77777777" w:rsidR="001C67E3" w:rsidRPr="00F055D4" w:rsidRDefault="001C67E3"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72CAA70F" w14:textId="4BE59D1B" w:rsidR="00F055D4" w:rsidRPr="001C67E3" w:rsidRDefault="00F055D4" w:rsidP="001C67E3">
      <w:pPr>
        <w:pStyle w:val="Paragraphedeliste"/>
        <w:numPr>
          <w:ilvl w:val="0"/>
          <w:numId w:val="1"/>
        </w:num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sidRPr="001C67E3">
        <w:rPr>
          <w:rFonts w:ascii="Montserrat-Regular" w:hAnsi="Montserrat-Regular" w:cs="Montserrat-Regular"/>
          <w:color w:val="000000"/>
          <w:kern w:val="0"/>
          <w:sz w:val="19"/>
          <w:szCs w:val="19"/>
        </w:rPr>
        <w:t>comptabiliser</w:t>
      </w:r>
      <w:proofErr w:type="gramEnd"/>
      <w:r w:rsidRPr="001C67E3">
        <w:rPr>
          <w:rFonts w:ascii="Montserrat-Regular" w:hAnsi="Montserrat-Regular" w:cs="Montserrat-Regular"/>
          <w:color w:val="000000"/>
          <w:kern w:val="0"/>
          <w:sz w:val="19"/>
          <w:szCs w:val="19"/>
        </w:rPr>
        <w:t xml:space="preserve"> le nombre de patients atteints d’une pathologie d’intérêt ou présentant une prise en charge d’intérêt (médicaments, dispositifs médicaux, procédures médicales ou hospitalisations) ;</w:t>
      </w:r>
    </w:p>
    <w:p w14:paraId="09CE4A3D" w14:textId="77777777" w:rsidR="001C67E3" w:rsidRPr="00F055D4" w:rsidRDefault="001C67E3"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6377F178" w14:textId="50134986" w:rsidR="00F055D4" w:rsidRPr="001C67E3" w:rsidRDefault="00F055D4" w:rsidP="001C67E3">
      <w:pPr>
        <w:pStyle w:val="Paragraphedeliste"/>
        <w:numPr>
          <w:ilvl w:val="0"/>
          <w:numId w:val="1"/>
        </w:num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sidRPr="001C67E3">
        <w:rPr>
          <w:rFonts w:ascii="Montserrat-Regular" w:hAnsi="Montserrat-Regular" w:cs="Montserrat-Regular"/>
          <w:color w:val="000000"/>
          <w:kern w:val="0"/>
          <w:sz w:val="19"/>
          <w:szCs w:val="19"/>
        </w:rPr>
        <w:t>décrire</w:t>
      </w:r>
      <w:proofErr w:type="gramEnd"/>
      <w:r w:rsidRPr="001C67E3">
        <w:rPr>
          <w:rFonts w:ascii="Montserrat-Regular" w:hAnsi="Montserrat-Regular" w:cs="Montserrat-Regular"/>
          <w:color w:val="000000"/>
          <w:kern w:val="0"/>
          <w:sz w:val="19"/>
          <w:szCs w:val="19"/>
        </w:rPr>
        <w:t xml:space="preserve"> les caractéristiques socio-démographiques de la population identifiée</w:t>
      </w:r>
      <w:r w:rsidR="00F82388">
        <w:rPr>
          <w:rFonts w:ascii="Montserrat-Regular" w:hAnsi="Montserrat-Regular" w:cs="Montserrat-Regular"/>
          <w:color w:val="000000"/>
          <w:kern w:val="0"/>
          <w:sz w:val="19"/>
          <w:szCs w:val="19"/>
        </w:rPr>
        <w:t xml:space="preserve"> (âge, sexe, département de résidence)</w:t>
      </w:r>
      <w:r w:rsidRPr="001C67E3">
        <w:rPr>
          <w:rFonts w:ascii="Montserrat-Regular" w:hAnsi="Montserrat-Regular" w:cs="Montserrat-Regular"/>
          <w:color w:val="000000"/>
          <w:kern w:val="0"/>
          <w:sz w:val="19"/>
          <w:szCs w:val="19"/>
        </w:rPr>
        <w:t xml:space="preserve"> ;</w:t>
      </w:r>
    </w:p>
    <w:p w14:paraId="659B53C1" w14:textId="77777777" w:rsidR="001C67E3" w:rsidRPr="00F055D4" w:rsidRDefault="001C67E3" w:rsidP="001C67E3">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4C31CA8C" w14:textId="42C9031A" w:rsidR="001C67E3" w:rsidRDefault="00F055D4" w:rsidP="001C67E3">
      <w:pPr>
        <w:pStyle w:val="Paragraphedeliste"/>
        <w:numPr>
          <w:ilvl w:val="0"/>
          <w:numId w:val="1"/>
        </w:num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sidRPr="001C67E3">
        <w:rPr>
          <w:rFonts w:ascii="Montserrat-Regular" w:hAnsi="Montserrat-Regular" w:cs="Montserrat-Regular"/>
          <w:color w:val="000000"/>
          <w:kern w:val="0"/>
          <w:sz w:val="19"/>
          <w:szCs w:val="19"/>
        </w:rPr>
        <w:t>identifier</w:t>
      </w:r>
      <w:proofErr w:type="gramEnd"/>
      <w:r w:rsidRPr="001C67E3">
        <w:rPr>
          <w:rFonts w:ascii="Montserrat-Regular" w:hAnsi="Montserrat-Regular" w:cs="Montserrat-Regular"/>
          <w:color w:val="000000"/>
          <w:kern w:val="0"/>
          <w:sz w:val="19"/>
          <w:szCs w:val="19"/>
        </w:rPr>
        <w:t>,</w:t>
      </w:r>
      <w:r w:rsidR="00F82388">
        <w:rPr>
          <w:rFonts w:ascii="Montserrat-Regular" w:hAnsi="Montserrat-Regular" w:cs="Montserrat-Regular"/>
          <w:color w:val="000000"/>
          <w:kern w:val="0"/>
          <w:sz w:val="19"/>
          <w:szCs w:val="19"/>
        </w:rPr>
        <w:t xml:space="preserve"> </w:t>
      </w:r>
      <w:r w:rsidRPr="001C67E3">
        <w:rPr>
          <w:rFonts w:ascii="Montserrat-Regular" w:hAnsi="Montserrat-Regular" w:cs="Montserrat-Regular"/>
          <w:color w:val="000000"/>
          <w:kern w:val="0"/>
          <w:sz w:val="19"/>
          <w:szCs w:val="19"/>
        </w:rPr>
        <w:t xml:space="preserve">sur la base des éléments précédents, la source de données (ESND ou extraction SNDS) adaptée, la profondeur historique requise et les critères d’inclusion appropriés pour la réalisation </w:t>
      </w:r>
      <w:r w:rsidR="004A4D66">
        <w:rPr>
          <w:rFonts w:ascii="Montserrat-Regular" w:hAnsi="Montserrat-Regular" w:cs="Montserrat-Regular"/>
          <w:color w:val="000000"/>
          <w:kern w:val="0"/>
          <w:sz w:val="19"/>
          <w:szCs w:val="19"/>
        </w:rPr>
        <w:t>d’un projet de recherche (qui fera lui-même l’objet d’une notice d’information spécifique s’il est finalement mis en œuvre</w:t>
      </w:r>
      <w:r w:rsidR="0042721E">
        <w:rPr>
          <w:rFonts w:ascii="Montserrat-Regular" w:hAnsi="Montserrat-Regular" w:cs="Montserrat-Regular"/>
          <w:color w:val="000000"/>
          <w:kern w:val="0"/>
          <w:sz w:val="19"/>
          <w:szCs w:val="19"/>
        </w:rPr>
        <w:t>)</w:t>
      </w:r>
      <w:r w:rsidR="004A4D66">
        <w:rPr>
          <w:rFonts w:ascii="Montserrat-Regular" w:hAnsi="Montserrat-Regular" w:cs="Montserrat-Regular"/>
          <w:color w:val="000000"/>
          <w:kern w:val="0"/>
          <w:sz w:val="19"/>
          <w:szCs w:val="19"/>
        </w:rPr>
        <w:t>.</w:t>
      </w:r>
    </w:p>
    <w:p w14:paraId="2D342C6F" w14:textId="77777777" w:rsidR="001C67E3" w:rsidRPr="001C67E3" w:rsidRDefault="001C67E3" w:rsidP="001C67E3">
      <w:pPr>
        <w:pStyle w:val="Paragraphedeliste"/>
        <w:rPr>
          <w:rFonts w:ascii="Montserrat-Regular" w:hAnsi="Montserrat-Regular" w:cs="Montserrat-Regular"/>
          <w:color w:val="000000"/>
          <w:kern w:val="0"/>
          <w:sz w:val="19"/>
          <w:szCs w:val="19"/>
        </w:rPr>
      </w:pPr>
    </w:p>
    <w:p w14:paraId="0F62DB36" w14:textId="5BCA63F9"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p>
    <w:p w14:paraId="669734A9" w14:textId="03510FBC"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 xml:space="preserve">2) Qui réalise </w:t>
      </w:r>
      <w:r w:rsidR="004A4D66">
        <w:rPr>
          <w:rFonts w:ascii="Montserrat-Bold" w:hAnsi="Montserrat-Bold" w:cs="Montserrat-Bold"/>
          <w:b/>
          <w:bCs/>
          <w:color w:val="22759F"/>
          <w:kern w:val="0"/>
          <w:sz w:val="19"/>
          <w:szCs w:val="19"/>
        </w:rPr>
        <w:t>ces traitements</w:t>
      </w:r>
      <w:r>
        <w:rPr>
          <w:rFonts w:ascii="Montserrat-Bold" w:hAnsi="Montserrat-Bold" w:cs="Montserrat-Bold"/>
          <w:b/>
          <w:bCs/>
          <w:color w:val="22759F"/>
          <w:kern w:val="0"/>
          <w:sz w:val="19"/>
          <w:szCs w:val="19"/>
        </w:rPr>
        <w:t>?</w:t>
      </w:r>
    </w:p>
    <w:p w14:paraId="2D00912D" w14:textId="77777777" w:rsidR="004A4D66" w:rsidRDefault="004A4D66"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51CC3666" w14:textId="36ED6A31" w:rsidR="00F055D4" w:rsidRDefault="00F055D4" w:rsidP="00F055D4">
      <w:pPr>
        <w:autoSpaceDE w:val="0"/>
        <w:autoSpaceDN w:val="0"/>
        <w:adjustRightInd w:val="0"/>
        <w:spacing w:after="0" w:line="240" w:lineRule="auto"/>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Le responsable de traitemen</w:t>
      </w:r>
      <w:r w:rsidR="0042721E">
        <w:rPr>
          <w:rFonts w:ascii="Montserrat-Regular" w:hAnsi="Montserrat-Regular" w:cs="Montserrat-Regular"/>
          <w:color w:val="000000"/>
          <w:kern w:val="0"/>
          <w:sz w:val="19"/>
          <w:szCs w:val="19"/>
        </w:rPr>
        <w:t>t</w:t>
      </w:r>
      <w:r>
        <w:rPr>
          <w:rFonts w:ascii="Montserrat-Regular" w:hAnsi="Montserrat-Regular" w:cs="Montserrat-Regular"/>
          <w:color w:val="000000"/>
          <w:kern w:val="0"/>
          <w:sz w:val="19"/>
          <w:szCs w:val="19"/>
        </w:rPr>
        <w:t xml:space="preserve">, c’est-à-dire l’organisme qui a décidé de </w:t>
      </w:r>
      <w:r w:rsidR="0042721E">
        <w:rPr>
          <w:rFonts w:ascii="Montserrat-Regular" w:hAnsi="Montserrat-Regular" w:cs="Montserrat-Regular"/>
          <w:color w:val="000000"/>
          <w:kern w:val="0"/>
          <w:sz w:val="19"/>
          <w:szCs w:val="19"/>
        </w:rPr>
        <w:t xml:space="preserve">leur </w:t>
      </w:r>
      <w:r>
        <w:rPr>
          <w:rFonts w:ascii="Montserrat-Regular" w:hAnsi="Montserrat-Regular" w:cs="Montserrat-Regular"/>
          <w:color w:val="000000"/>
          <w:kern w:val="0"/>
          <w:sz w:val="19"/>
          <w:szCs w:val="19"/>
        </w:rPr>
        <w:t xml:space="preserve">réalisation et qui en est le responsable juridique, est </w:t>
      </w:r>
      <w:r w:rsidR="004A4D66">
        <w:rPr>
          <w:rFonts w:ascii="Montserrat-Regular" w:hAnsi="Montserrat-Regular" w:cs="Montserrat-Regular"/>
          <w:color w:val="000000"/>
          <w:kern w:val="0"/>
          <w:sz w:val="19"/>
          <w:szCs w:val="19"/>
        </w:rPr>
        <w:t>la société PELyon.</w:t>
      </w:r>
    </w:p>
    <w:p w14:paraId="5F5EDC64" w14:textId="77777777" w:rsidR="004A4D66" w:rsidRDefault="004A4D66"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67F88AC0" w14:textId="34F65B9C" w:rsidR="00F055D4" w:rsidRDefault="004A4D66" w:rsidP="004A4D66">
      <w:pPr>
        <w:autoSpaceDE w:val="0"/>
        <w:autoSpaceDN w:val="0"/>
        <w:adjustRightInd w:val="0"/>
        <w:spacing w:after="0" w:line="240" w:lineRule="auto"/>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Pour toute question ou demande spécifique</w:t>
      </w:r>
      <w:r w:rsidR="00F055D4">
        <w:rPr>
          <w:rFonts w:ascii="Montserrat-Regular" w:hAnsi="Montserrat-Regular" w:cs="Montserrat-Regular"/>
          <w:color w:val="000000"/>
          <w:kern w:val="0"/>
          <w:sz w:val="19"/>
          <w:szCs w:val="19"/>
        </w:rPr>
        <w:t xml:space="preserve">, vous pouvez prendre contact avec le responsable de traitement par courriel à l’adresse </w:t>
      </w:r>
      <w:hyperlink r:id="rId5" w:history="1">
        <w:r w:rsidRPr="003061EB">
          <w:rPr>
            <w:rStyle w:val="Lienhypertexte"/>
            <w:rFonts w:ascii="Montserrat-Regular" w:hAnsi="Montserrat-Regular" w:cs="Montserrat-Regular"/>
            <w:kern w:val="0"/>
            <w:sz w:val="19"/>
            <w:szCs w:val="19"/>
          </w:rPr>
          <w:t>dpo@pelyon.fr</w:t>
        </w:r>
      </w:hyperlink>
      <w:r>
        <w:rPr>
          <w:rFonts w:ascii="Montserrat-Regular" w:hAnsi="Montserrat-Regular" w:cs="Montserrat-Regular"/>
          <w:color w:val="000000"/>
          <w:kern w:val="0"/>
          <w:sz w:val="19"/>
          <w:szCs w:val="19"/>
        </w:rPr>
        <w:t>.</w:t>
      </w:r>
    </w:p>
    <w:p w14:paraId="2B87E0D7" w14:textId="77777777" w:rsidR="00F82388" w:rsidRDefault="00F82388" w:rsidP="004A4D66">
      <w:pPr>
        <w:autoSpaceDE w:val="0"/>
        <w:autoSpaceDN w:val="0"/>
        <w:adjustRightInd w:val="0"/>
        <w:spacing w:after="0" w:line="240" w:lineRule="auto"/>
        <w:rPr>
          <w:rFonts w:ascii="Montserrat-Regular" w:hAnsi="Montserrat-Regular" w:cs="Montserrat-Regular"/>
          <w:color w:val="000000"/>
          <w:kern w:val="0"/>
          <w:sz w:val="19"/>
          <w:szCs w:val="19"/>
        </w:rPr>
      </w:pPr>
    </w:p>
    <w:p w14:paraId="5C5B87A5" w14:textId="77777777" w:rsidR="004A4D66" w:rsidRDefault="004A4D66" w:rsidP="004A4D66">
      <w:pPr>
        <w:autoSpaceDE w:val="0"/>
        <w:autoSpaceDN w:val="0"/>
        <w:adjustRightInd w:val="0"/>
        <w:spacing w:after="0" w:line="240" w:lineRule="auto"/>
        <w:rPr>
          <w:rFonts w:ascii="Montserrat-Regular" w:hAnsi="Montserrat-Regular" w:cs="Montserrat-Regular"/>
          <w:color w:val="000000"/>
          <w:kern w:val="0"/>
          <w:sz w:val="19"/>
          <w:szCs w:val="19"/>
        </w:rPr>
      </w:pPr>
    </w:p>
    <w:p w14:paraId="44EFD658" w14:textId="10723391" w:rsidR="00F055D4" w:rsidRDefault="00F055D4" w:rsidP="00F055D4">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 xml:space="preserve">3) Quelles données me concernant seront utilisées pour </w:t>
      </w:r>
      <w:r w:rsidR="007B6617">
        <w:rPr>
          <w:rFonts w:ascii="Montserrat-Bold" w:hAnsi="Montserrat-Bold" w:cs="Montserrat-Bold"/>
          <w:b/>
          <w:bCs/>
          <w:color w:val="22759F"/>
          <w:kern w:val="0"/>
          <w:sz w:val="19"/>
          <w:szCs w:val="19"/>
        </w:rPr>
        <w:t>ces traitements</w:t>
      </w:r>
      <w:r>
        <w:rPr>
          <w:rFonts w:ascii="Montserrat-Bold" w:hAnsi="Montserrat-Bold" w:cs="Montserrat-Bold"/>
          <w:b/>
          <w:bCs/>
          <w:color w:val="22759F"/>
          <w:kern w:val="0"/>
          <w:sz w:val="19"/>
          <w:szCs w:val="19"/>
        </w:rPr>
        <w:t xml:space="preserve"> ? D’où viennent-elles et combien de temps seront-elles conservées ?</w:t>
      </w:r>
    </w:p>
    <w:p w14:paraId="05F9F561" w14:textId="77777777" w:rsidR="005018E5" w:rsidRDefault="005018E5" w:rsidP="005018E5">
      <w:pPr>
        <w:autoSpaceDE w:val="0"/>
        <w:autoSpaceDN w:val="0"/>
        <w:adjustRightInd w:val="0"/>
        <w:spacing w:after="0" w:line="240" w:lineRule="auto"/>
        <w:rPr>
          <w:rFonts w:ascii="Montserrat-Regular" w:hAnsi="Montserrat-Regular" w:cs="Montserrat-Regular"/>
          <w:color w:val="000000"/>
          <w:kern w:val="0"/>
          <w:sz w:val="19"/>
          <w:szCs w:val="19"/>
        </w:rPr>
      </w:pPr>
    </w:p>
    <w:p w14:paraId="2E118520" w14:textId="4B33B075" w:rsid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Ces traitements sont réalisés</w:t>
      </w:r>
      <w:r w:rsidRPr="005018E5">
        <w:rPr>
          <w:rFonts w:ascii="Montserrat-Regular" w:hAnsi="Montserrat-Regular" w:cs="Montserrat-Regular"/>
          <w:color w:val="000000"/>
          <w:kern w:val="0"/>
          <w:sz w:val="19"/>
          <w:szCs w:val="19"/>
        </w:rPr>
        <w:t xml:space="preserve"> à partir du Système National des données de Santé (</w:t>
      </w:r>
      <w:r>
        <w:rPr>
          <w:rFonts w:ascii="Montserrat-Regular" w:hAnsi="Montserrat-Regular" w:cs="Montserrat-Regular"/>
          <w:color w:val="000000"/>
          <w:kern w:val="0"/>
          <w:sz w:val="19"/>
          <w:szCs w:val="19"/>
        </w:rPr>
        <w:t>SNDS</w:t>
      </w:r>
      <w:r w:rsidRPr="005018E5">
        <w:rPr>
          <w:rFonts w:ascii="Montserrat-Regular" w:hAnsi="Montserrat-Regular" w:cs="Montserrat-Regular"/>
          <w:color w:val="000000"/>
          <w:kern w:val="0"/>
          <w:sz w:val="19"/>
          <w:szCs w:val="19"/>
        </w:rPr>
        <w:t>)</w:t>
      </w:r>
      <w:r>
        <w:rPr>
          <w:rFonts w:ascii="Montserrat-Regular" w:hAnsi="Montserrat-Regular" w:cs="Montserrat-Regular"/>
          <w:color w:val="000000"/>
          <w:kern w:val="0"/>
          <w:sz w:val="19"/>
          <w:szCs w:val="19"/>
        </w:rPr>
        <w:t xml:space="preserve"> et plus particulièrement de son échantillon à 2% nommé ESND</w:t>
      </w:r>
      <w:r w:rsidR="00F82388">
        <w:rPr>
          <w:rFonts w:ascii="Montserrat-Regular" w:hAnsi="Montserrat-Regular" w:cs="Montserrat-Regular"/>
          <w:color w:val="000000"/>
          <w:kern w:val="0"/>
          <w:sz w:val="19"/>
          <w:szCs w:val="19"/>
        </w:rPr>
        <w:t>.</w:t>
      </w:r>
    </w:p>
    <w:p w14:paraId="7132B513" w14:textId="46AA4C1C"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lastRenderedPageBreak/>
        <w:t>Le SNDS</w:t>
      </w:r>
      <w:r w:rsidRPr="005018E5">
        <w:rPr>
          <w:rFonts w:ascii="Montserrat-Regular" w:hAnsi="Montserrat-Regular" w:cs="Montserrat-Regular"/>
          <w:color w:val="000000"/>
          <w:kern w:val="0"/>
          <w:sz w:val="19"/>
          <w:szCs w:val="19"/>
        </w:rPr>
        <w:t xml:space="preserve"> collecte des données relatives à l’ensemble des soins de santé remboursés en France en ville ou à l’hôpital. </w:t>
      </w:r>
      <w:r>
        <w:rPr>
          <w:rFonts w:ascii="Montserrat-Regular" w:hAnsi="Montserrat-Regular" w:cs="Montserrat-Regular"/>
          <w:color w:val="000000"/>
          <w:kern w:val="0"/>
          <w:sz w:val="19"/>
          <w:szCs w:val="19"/>
        </w:rPr>
        <w:t xml:space="preserve">Il </w:t>
      </w:r>
      <w:r w:rsidRPr="005018E5">
        <w:rPr>
          <w:rFonts w:ascii="Montserrat-Regular" w:hAnsi="Montserrat-Regular" w:cs="Montserrat-Regular"/>
          <w:color w:val="000000"/>
          <w:kern w:val="0"/>
          <w:sz w:val="19"/>
          <w:szCs w:val="19"/>
        </w:rPr>
        <w:t xml:space="preserve">est géré par la Caisse nationale de l'Assurance Maladie (CNAM). Les données traitées dans le SDNS sont des données relatives : </w:t>
      </w:r>
    </w:p>
    <w:p w14:paraId="41599FB9"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w:t>
      </w:r>
      <w:r w:rsidRPr="005018E5">
        <w:rPr>
          <w:rFonts w:ascii="Montserrat-Regular" w:hAnsi="Montserrat-Regular" w:cs="Montserrat-Regular"/>
          <w:color w:val="000000"/>
          <w:kern w:val="0"/>
          <w:sz w:val="19"/>
          <w:szCs w:val="19"/>
        </w:rPr>
        <w:tab/>
        <w:t>Aux hospitalisations</w:t>
      </w:r>
    </w:p>
    <w:p w14:paraId="265165EF"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w:t>
      </w:r>
      <w:r w:rsidRPr="005018E5">
        <w:rPr>
          <w:rFonts w:ascii="Montserrat-Regular" w:hAnsi="Montserrat-Regular" w:cs="Montserrat-Regular"/>
          <w:color w:val="000000"/>
          <w:kern w:val="0"/>
          <w:sz w:val="19"/>
          <w:szCs w:val="19"/>
        </w:rPr>
        <w:tab/>
        <w:t>Aux soins remboursés réalisés en ville (consultation médicale, délivrance de traitements, actes médicaux…)</w:t>
      </w:r>
    </w:p>
    <w:p w14:paraId="1BC0409E"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w:t>
      </w:r>
      <w:r w:rsidRPr="005018E5">
        <w:rPr>
          <w:rFonts w:ascii="Montserrat-Regular" w:hAnsi="Montserrat-Regular" w:cs="Montserrat-Regular"/>
          <w:color w:val="000000"/>
          <w:kern w:val="0"/>
          <w:sz w:val="19"/>
          <w:szCs w:val="19"/>
        </w:rPr>
        <w:tab/>
        <w:t>Aux causes médicales de décès</w:t>
      </w:r>
    </w:p>
    <w:p w14:paraId="397BA91E"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5813B4D2"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Conformément aux exigences du code de la santé publique, les données à caractère personnel figurant dans ces bases de données ne permettent pas d’identifier les individus auxquels elles se rattachent.</w:t>
      </w:r>
    </w:p>
    <w:p w14:paraId="070CBCBA" w14:textId="40191516"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PELyon</w:t>
      </w:r>
      <w:r w:rsidRPr="005018E5">
        <w:rPr>
          <w:rFonts w:ascii="Montserrat-Regular" w:hAnsi="Montserrat-Regular" w:cs="Montserrat-Regular"/>
          <w:color w:val="000000"/>
          <w:kern w:val="0"/>
          <w:sz w:val="19"/>
          <w:szCs w:val="19"/>
        </w:rPr>
        <w:t xml:space="preserve"> ne dispose donc pas de l’identité des individus et n’est pas en mesure de les réidentifier au travers des données collectées dans cette étude.</w:t>
      </w:r>
    </w:p>
    <w:p w14:paraId="0EB0D648" w14:textId="77777777" w:rsidR="005018E5" w:rsidRP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59E2BDBB" w14:textId="11613873" w:rsidR="005018E5" w:rsidRDefault="005018E5" w:rsidP="006E0BAC">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 xml:space="preserve">La durée de conservation des données </w:t>
      </w:r>
      <w:r>
        <w:rPr>
          <w:rFonts w:ascii="Montserrat-Regular" w:hAnsi="Montserrat-Regular" w:cs="Montserrat-Regular"/>
          <w:color w:val="000000"/>
          <w:kern w:val="0"/>
          <w:sz w:val="19"/>
          <w:szCs w:val="19"/>
        </w:rPr>
        <w:t>est de de 24 mois maximum à partir de leur mise à disposition par la CNAM.</w:t>
      </w:r>
    </w:p>
    <w:p w14:paraId="053CCAA6" w14:textId="77777777" w:rsidR="005018E5" w:rsidRDefault="005018E5" w:rsidP="005018E5">
      <w:pPr>
        <w:autoSpaceDE w:val="0"/>
        <w:autoSpaceDN w:val="0"/>
        <w:adjustRightInd w:val="0"/>
        <w:spacing w:after="0" w:line="240" w:lineRule="auto"/>
        <w:rPr>
          <w:rFonts w:ascii="Montserrat-Regular" w:hAnsi="Montserrat-Regular" w:cs="Montserrat-Regular"/>
          <w:color w:val="000000"/>
          <w:kern w:val="0"/>
          <w:sz w:val="19"/>
          <w:szCs w:val="19"/>
        </w:rPr>
      </w:pPr>
    </w:p>
    <w:p w14:paraId="7BFE2E18" w14:textId="77777777" w:rsidR="00F82388" w:rsidRDefault="00F82388" w:rsidP="005018E5">
      <w:pPr>
        <w:autoSpaceDE w:val="0"/>
        <w:autoSpaceDN w:val="0"/>
        <w:adjustRightInd w:val="0"/>
        <w:spacing w:after="0" w:line="240" w:lineRule="auto"/>
        <w:rPr>
          <w:rFonts w:ascii="Montserrat-Regular" w:hAnsi="Montserrat-Regular" w:cs="Montserrat-Regular"/>
          <w:color w:val="000000"/>
          <w:kern w:val="0"/>
          <w:sz w:val="19"/>
          <w:szCs w:val="19"/>
        </w:rPr>
      </w:pPr>
    </w:p>
    <w:p w14:paraId="0622D010" w14:textId="6A9585D9" w:rsidR="00F055D4" w:rsidRDefault="00F055D4" w:rsidP="005018E5">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4) Qui pourra accéder aux données me concernant ?</w:t>
      </w:r>
    </w:p>
    <w:p w14:paraId="3B7AA39E" w14:textId="77777777" w:rsidR="00F82388" w:rsidRDefault="00F82388"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25C126BD" w14:textId="71F27F49" w:rsidR="00F27780" w:rsidRDefault="00F055D4" w:rsidP="0042721E">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 xml:space="preserve">L’accès aux données se fera sur un espace sécurisé par les personnes chargées de la réalisation </w:t>
      </w:r>
      <w:r w:rsidR="0042721E">
        <w:rPr>
          <w:rFonts w:ascii="Montserrat-Regular" w:hAnsi="Montserrat-Regular" w:cs="Montserrat-Regular"/>
          <w:color w:val="000000"/>
          <w:kern w:val="0"/>
          <w:sz w:val="19"/>
          <w:szCs w:val="19"/>
        </w:rPr>
        <w:t>des traitements</w:t>
      </w:r>
      <w:r>
        <w:rPr>
          <w:rFonts w:ascii="Montserrat-Regular" w:hAnsi="Montserrat-Regular" w:cs="Montserrat-Regular"/>
          <w:color w:val="000000"/>
          <w:kern w:val="0"/>
          <w:sz w:val="19"/>
          <w:szCs w:val="19"/>
        </w:rPr>
        <w:t xml:space="preserve">, c’est-à-dire les </w:t>
      </w:r>
      <w:r w:rsidR="005018E5">
        <w:rPr>
          <w:rFonts w:ascii="Montserrat-Regular" w:hAnsi="Montserrat-Regular" w:cs="Montserrat-Regular"/>
          <w:color w:val="000000"/>
          <w:kern w:val="0"/>
          <w:sz w:val="19"/>
          <w:szCs w:val="19"/>
        </w:rPr>
        <w:t xml:space="preserve">employés de PELyon </w:t>
      </w:r>
      <w:r>
        <w:rPr>
          <w:rFonts w:ascii="Montserrat-Regular" w:hAnsi="Montserrat-Regular" w:cs="Montserrat-Regular"/>
          <w:color w:val="000000"/>
          <w:kern w:val="0"/>
          <w:sz w:val="19"/>
          <w:szCs w:val="19"/>
        </w:rPr>
        <w:t>qui vont travailler sur les données. Il s’agit plus</w:t>
      </w:r>
      <w:r w:rsidR="0042721E">
        <w:rPr>
          <w:rFonts w:ascii="Montserrat-Regular" w:hAnsi="Montserrat-Regular" w:cs="Montserrat-Regular"/>
          <w:color w:val="000000"/>
          <w:kern w:val="0"/>
          <w:sz w:val="19"/>
          <w:szCs w:val="19"/>
        </w:rPr>
        <w:t xml:space="preserve"> </w:t>
      </w:r>
      <w:r>
        <w:rPr>
          <w:rFonts w:ascii="Montserrat-Regular" w:hAnsi="Montserrat-Regular" w:cs="Montserrat-Regular"/>
          <w:color w:val="000000"/>
          <w:kern w:val="0"/>
          <w:sz w:val="19"/>
          <w:szCs w:val="19"/>
        </w:rPr>
        <w:t xml:space="preserve">précisément de </w:t>
      </w:r>
      <w:r w:rsidR="005018E5">
        <w:rPr>
          <w:rFonts w:ascii="Montserrat-Regular" w:hAnsi="Montserrat-Regular" w:cs="Montserrat-Regular"/>
          <w:color w:val="000000"/>
          <w:kern w:val="0"/>
          <w:sz w:val="19"/>
          <w:szCs w:val="19"/>
        </w:rPr>
        <w:t xml:space="preserve">biostatisticiens </w:t>
      </w:r>
      <w:r>
        <w:rPr>
          <w:rFonts w:ascii="Montserrat-Regular" w:hAnsi="Montserrat-Regular" w:cs="Montserrat-Regular"/>
          <w:color w:val="000000"/>
          <w:kern w:val="0"/>
          <w:sz w:val="19"/>
          <w:szCs w:val="19"/>
        </w:rPr>
        <w:t xml:space="preserve">professionnels de la recherche habilités par le responsable de traitement </w:t>
      </w:r>
      <w:r w:rsidR="005018E5">
        <w:rPr>
          <w:rFonts w:ascii="Montserrat-Regular" w:hAnsi="Montserrat-Regular" w:cs="Montserrat-Regular"/>
          <w:color w:val="000000"/>
          <w:kern w:val="0"/>
          <w:sz w:val="19"/>
          <w:szCs w:val="19"/>
        </w:rPr>
        <w:t xml:space="preserve">et la CNAM </w:t>
      </w:r>
      <w:r>
        <w:rPr>
          <w:rFonts w:ascii="Montserrat-Regular" w:hAnsi="Montserrat-Regular" w:cs="Montserrat-Regular"/>
          <w:color w:val="000000"/>
          <w:kern w:val="0"/>
          <w:sz w:val="19"/>
          <w:szCs w:val="19"/>
        </w:rPr>
        <w:t xml:space="preserve">à accéder aux données </w:t>
      </w:r>
      <w:r w:rsidR="005018E5">
        <w:rPr>
          <w:rFonts w:ascii="Montserrat-Regular" w:hAnsi="Montserrat-Regular" w:cs="Montserrat-Regular"/>
          <w:color w:val="000000"/>
          <w:kern w:val="0"/>
          <w:sz w:val="19"/>
          <w:szCs w:val="19"/>
        </w:rPr>
        <w:t xml:space="preserve">du SNDS </w:t>
      </w:r>
      <w:r>
        <w:rPr>
          <w:rFonts w:ascii="Montserrat-Regular" w:hAnsi="Montserrat-Regular" w:cs="Montserrat-Regular"/>
          <w:color w:val="000000"/>
          <w:kern w:val="0"/>
          <w:sz w:val="19"/>
          <w:szCs w:val="19"/>
        </w:rPr>
        <w:t>et à les traiter.</w:t>
      </w:r>
    </w:p>
    <w:p w14:paraId="326E5B33" w14:textId="77777777" w:rsidR="008F3EFF" w:rsidRDefault="008F3EFF" w:rsidP="00F055D4">
      <w:pPr>
        <w:rPr>
          <w:rFonts w:ascii="Montserrat-Regular" w:hAnsi="Montserrat-Regular" w:cs="Montserrat-Regular"/>
          <w:color w:val="000000"/>
          <w:kern w:val="0"/>
          <w:sz w:val="19"/>
          <w:szCs w:val="19"/>
        </w:rPr>
      </w:pPr>
    </w:p>
    <w:p w14:paraId="5E69E262" w14:textId="3307D39A" w:rsidR="008F3EFF" w:rsidRDefault="00F82388" w:rsidP="008F3EFF">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5</w:t>
      </w:r>
      <w:r w:rsidR="008F3EFF">
        <w:rPr>
          <w:rFonts w:ascii="Montserrat-Bold" w:hAnsi="Montserrat-Bold" w:cs="Montserrat-Bold"/>
          <w:b/>
          <w:bCs/>
          <w:color w:val="22759F"/>
          <w:kern w:val="0"/>
          <w:sz w:val="19"/>
          <w:szCs w:val="19"/>
        </w:rPr>
        <w:t>) Quel est le fondement juridique de ces traitements?</w:t>
      </w:r>
    </w:p>
    <w:p w14:paraId="1FF4C81B" w14:textId="77777777" w:rsidR="008F3EFF" w:rsidRPr="008F3EFF" w:rsidRDefault="008F3EFF" w:rsidP="008F3EFF">
      <w:pPr>
        <w:rPr>
          <w:rFonts w:ascii="Montserrat-Regular" w:hAnsi="Montserrat-Regular" w:cs="Montserrat-Regular"/>
          <w:color w:val="000000"/>
          <w:kern w:val="0"/>
          <w:sz w:val="19"/>
          <w:szCs w:val="19"/>
        </w:rPr>
      </w:pPr>
    </w:p>
    <w:p w14:paraId="243DEBCA" w14:textId="2149CE46" w:rsidR="008C17C6" w:rsidRDefault="007B6617" w:rsidP="008F3EFF">
      <w:pPr>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Ces traitements de</w:t>
      </w:r>
      <w:r w:rsidR="008F3EFF" w:rsidRPr="008F3EFF">
        <w:rPr>
          <w:rFonts w:ascii="Montserrat-Regular" w:hAnsi="Montserrat-Regular" w:cs="Montserrat-Regular"/>
          <w:color w:val="000000"/>
          <w:kern w:val="0"/>
          <w:sz w:val="19"/>
          <w:szCs w:val="19"/>
        </w:rPr>
        <w:t xml:space="preserve"> données </w:t>
      </w:r>
      <w:r>
        <w:rPr>
          <w:rFonts w:ascii="Montserrat-Regular" w:hAnsi="Montserrat-Regular" w:cs="Montserrat-Regular"/>
          <w:color w:val="000000"/>
          <w:kern w:val="0"/>
          <w:sz w:val="19"/>
          <w:szCs w:val="19"/>
        </w:rPr>
        <w:t>personnelles</w:t>
      </w:r>
      <w:r w:rsidR="008F3EFF">
        <w:rPr>
          <w:rFonts w:ascii="Montserrat-Regular" w:hAnsi="Montserrat-Regular" w:cs="Montserrat-Regular"/>
          <w:color w:val="000000"/>
          <w:kern w:val="0"/>
          <w:sz w:val="19"/>
          <w:szCs w:val="19"/>
        </w:rPr>
        <w:t xml:space="preserve"> sont </w:t>
      </w:r>
      <w:r w:rsidR="008F3EFF" w:rsidRPr="008F3EFF">
        <w:rPr>
          <w:rFonts w:ascii="Montserrat-Regular" w:hAnsi="Montserrat-Regular" w:cs="Montserrat-Regular"/>
          <w:color w:val="000000"/>
          <w:kern w:val="0"/>
          <w:sz w:val="19"/>
          <w:szCs w:val="19"/>
        </w:rPr>
        <w:t>fondé</w:t>
      </w:r>
      <w:r w:rsidR="008F3EFF">
        <w:rPr>
          <w:rFonts w:ascii="Montserrat-Regular" w:hAnsi="Montserrat-Regular" w:cs="Montserrat-Regular"/>
          <w:color w:val="000000"/>
          <w:kern w:val="0"/>
          <w:sz w:val="19"/>
          <w:szCs w:val="19"/>
        </w:rPr>
        <w:t>s</w:t>
      </w:r>
      <w:r w:rsidR="008F3EFF" w:rsidRPr="008F3EFF">
        <w:rPr>
          <w:rFonts w:ascii="Montserrat-Regular" w:hAnsi="Montserrat-Regular" w:cs="Montserrat-Regular"/>
          <w:color w:val="000000"/>
          <w:kern w:val="0"/>
          <w:sz w:val="19"/>
          <w:szCs w:val="19"/>
        </w:rPr>
        <w:t xml:space="preserve"> sur</w:t>
      </w:r>
      <w:r w:rsidR="008C17C6">
        <w:rPr>
          <w:rFonts w:ascii="Montserrat-Regular" w:hAnsi="Montserrat-Regular" w:cs="Montserrat-Regular"/>
          <w:color w:val="000000"/>
          <w:kern w:val="0"/>
          <w:sz w:val="19"/>
          <w:szCs w:val="19"/>
        </w:rPr>
        <w:t> :</w:t>
      </w:r>
    </w:p>
    <w:p w14:paraId="19519D03" w14:textId="768B5A8E" w:rsidR="003B173A" w:rsidRDefault="008C17C6" w:rsidP="008F3EFF">
      <w:pPr>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w:t>
      </w:r>
      <w:r w:rsidR="008F3EFF" w:rsidRPr="008F3EFF">
        <w:rPr>
          <w:rFonts w:ascii="Montserrat-Regular" w:hAnsi="Montserrat-Regular" w:cs="Montserrat-Regular"/>
          <w:color w:val="000000"/>
          <w:kern w:val="0"/>
          <w:sz w:val="19"/>
          <w:szCs w:val="19"/>
        </w:rPr>
        <w:t xml:space="preserve"> l’intérêt légitime du responsable de traitement </w:t>
      </w:r>
      <w:r w:rsidR="008F3EFF">
        <w:rPr>
          <w:rFonts w:ascii="Montserrat-Regular" w:hAnsi="Montserrat-Regular" w:cs="Montserrat-Regular"/>
          <w:color w:val="000000"/>
          <w:kern w:val="0"/>
          <w:sz w:val="19"/>
          <w:szCs w:val="19"/>
        </w:rPr>
        <w:t>PELyon</w:t>
      </w:r>
      <w:r w:rsidR="008F3EFF" w:rsidRPr="008F3EFF">
        <w:rPr>
          <w:rFonts w:ascii="Montserrat-Regular" w:hAnsi="Montserrat-Regular" w:cs="Montserrat-Regular"/>
          <w:color w:val="000000"/>
          <w:kern w:val="0"/>
          <w:sz w:val="19"/>
          <w:szCs w:val="19"/>
        </w:rPr>
        <w:t xml:space="preserve"> </w:t>
      </w:r>
      <w:r w:rsidR="003B173A" w:rsidRPr="003B173A">
        <w:rPr>
          <w:rFonts w:ascii="Montserrat-Regular" w:hAnsi="Montserrat-Regular" w:cs="Montserrat-Regular"/>
          <w:color w:val="000000"/>
          <w:kern w:val="0"/>
          <w:sz w:val="19"/>
          <w:szCs w:val="19"/>
        </w:rPr>
        <w:t xml:space="preserve">à </w:t>
      </w:r>
      <w:r w:rsidR="003B173A">
        <w:rPr>
          <w:rFonts w:ascii="Montserrat-Regular" w:hAnsi="Montserrat-Regular" w:cs="Montserrat-Regular"/>
          <w:color w:val="000000"/>
          <w:kern w:val="0"/>
          <w:sz w:val="19"/>
          <w:szCs w:val="19"/>
        </w:rPr>
        <w:t xml:space="preserve">évaluer la faisabilité d’études utilisant les données du SNDS ou de l’ESND </w:t>
      </w:r>
      <w:r w:rsidR="003B173A" w:rsidRPr="008F3EFF">
        <w:rPr>
          <w:rFonts w:ascii="Montserrat-Regular" w:hAnsi="Montserrat-Regular" w:cs="Montserrat-Regular"/>
          <w:color w:val="000000"/>
          <w:kern w:val="0"/>
          <w:sz w:val="19"/>
          <w:szCs w:val="19"/>
        </w:rPr>
        <w:t>conformément aux dispositions de articles 6.1.f</w:t>
      </w:r>
      <w:r w:rsidR="003B173A">
        <w:rPr>
          <w:rFonts w:ascii="Montserrat-Regular" w:hAnsi="Montserrat-Regular" w:cs="Montserrat-Regular"/>
          <w:color w:val="000000"/>
          <w:kern w:val="0"/>
          <w:sz w:val="19"/>
          <w:szCs w:val="19"/>
        </w:rPr>
        <w:t xml:space="preserve"> </w:t>
      </w:r>
      <w:r w:rsidR="003B173A" w:rsidRPr="008F3EFF">
        <w:rPr>
          <w:rFonts w:ascii="Montserrat-Regular" w:hAnsi="Montserrat-Regular" w:cs="Montserrat-Regular"/>
          <w:color w:val="000000"/>
          <w:kern w:val="0"/>
          <w:sz w:val="19"/>
          <w:szCs w:val="19"/>
        </w:rPr>
        <w:t>du Règlement (UE) n° 2016/679</w:t>
      </w:r>
      <w:r>
        <w:rPr>
          <w:rFonts w:ascii="Montserrat-Regular" w:hAnsi="Montserrat-Regular" w:cs="Montserrat-Regular"/>
          <w:color w:val="000000"/>
          <w:kern w:val="0"/>
          <w:sz w:val="19"/>
          <w:szCs w:val="19"/>
        </w:rPr>
        <w:t xml:space="preserve"> (RGPD)</w:t>
      </w:r>
      <w:r w:rsidR="003B173A">
        <w:rPr>
          <w:rFonts w:ascii="Montserrat-Regular" w:hAnsi="Montserrat-Regular" w:cs="Montserrat-Regular"/>
          <w:color w:val="000000"/>
          <w:kern w:val="0"/>
          <w:sz w:val="19"/>
          <w:szCs w:val="19"/>
        </w:rPr>
        <w:t xml:space="preserve">. </w:t>
      </w:r>
    </w:p>
    <w:p w14:paraId="711577D6" w14:textId="34001AFC" w:rsidR="008F3EFF" w:rsidRDefault="008C17C6" w:rsidP="008F3EFF">
      <w:pPr>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 le fait qu’ils</w:t>
      </w:r>
      <w:r w:rsidR="003B173A">
        <w:rPr>
          <w:rFonts w:ascii="Montserrat-Regular" w:hAnsi="Montserrat-Regular" w:cs="Montserrat-Regular"/>
          <w:color w:val="000000"/>
          <w:kern w:val="0"/>
          <w:sz w:val="19"/>
          <w:szCs w:val="19"/>
        </w:rPr>
        <w:t xml:space="preserve"> </w:t>
      </w:r>
      <w:r w:rsidR="008F3EFF">
        <w:rPr>
          <w:rFonts w:ascii="Montserrat-Regular" w:hAnsi="Montserrat-Regular" w:cs="Montserrat-Regular"/>
          <w:color w:val="000000"/>
          <w:kern w:val="0"/>
          <w:sz w:val="19"/>
          <w:szCs w:val="19"/>
        </w:rPr>
        <w:t>sont</w:t>
      </w:r>
      <w:r w:rsidR="008F3EFF" w:rsidRPr="008F3EFF">
        <w:rPr>
          <w:rFonts w:ascii="Montserrat-Regular" w:hAnsi="Montserrat-Regular" w:cs="Montserrat-Regular"/>
          <w:color w:val="000000"/>
          <w:kern w:val="0"/>
          <w:sz w:val="19"/>
          <w:szCs w:val="19"/>
        </w:rPr>
        <w:t xml:space="preserve"> nécessaire</w:t>
      </w:r>
      <w:r>
        <w:rPr>
          <w:rFonts w:ascii="Montserrat-Regular" w:hAnsi="Montserrat-Regular" w:cs="Montserrat-Regular"/>
          <w:color w:val="000000"/>
          <w:kern w:val="0"/>
          <w:sz w:val="19"/>
          <w:szCs w:val="19"/>
        </w:rPr>
        <w:t>s</w:t>
      </w:r>
      <w:r w:rsidR="008F3EFF" w:rsidRPr="008F3EFF">
        <w:rPr>
          <w:rFonts w:ascii="Montserrat-Regular" w:hAnsi="Montserrat-Regular" w:cs="Montserrat-Regular"/>
          <w:color w:val="000000"/>
          <w:kern w:val="0"/>
          <w:sz w:val="19"/>
          <w:szCs w:val="19"/>
        </w:rPr>
        <w:t xml:space="preserve"> à des fins de recherche scientifique conformément aux dispositions </w:t>
      </w:r>
      <w:r>
        <w:rPr>
          <w:rFonts w:ascii="Montserrat-Regular" w:hAnsi="Montserrat-Regular" w:cs="Montserrat-Regular"/>
          <w:color w:val="000000"/>
          <w:kern w:val="0"/>
          <w:sz w:val="19"/>
          <w:szCs w:val="19"/>
        </w:rPr>
        <w:t>de l’article</w:t>
      </w:r>
      <w:r w:rsidR="008F3EFF" w:rsidRPr="008F3EFF">
        <w:rPr>
          <w:rFonts w:ascii="Montserrat-Regular" w:hAnsi="Montserrat-Regular" w:cs="Montserrat-Regular"/>
          <w:color w:val="000000"/>
          <w:kern w:val="0"/>
          <w:sz w:val="19"/>
          <w:szCs w:val="19"/>
        </w:rPr>
        <w:t xml:space="preserve"> 9.2.j du </w:t>
      </w:r>
      <w:r>
        <w:rPr>
          <w:rFonts w:ascii="Montserrat-Regular" w:hAnsi="Montserrat-Regular" w:cs="Montserrat-Regular"/>
          <w:color w:val="000000"/>
          <w:kern w:val="0"/>
          <w:sz w:val="19"/>
          <w:szCs w:val="19"/>
        </w:rPr>
        <w:t>RGPD.</w:t>
      </w:r>
    </w:p>
    <w:p w14:paraId="6251ABFA" w14:textId="77777777" w:rsidR="00F055D4" w:rsidRDefault="00F055D4" w:rsidP="00F055D4">
      <w:pPr>
        <w:rPr>
          <w:rFonts w:ascii="Montserrat-Regular" w:hAnsi="Montserrat-Regular" w:cs="Montserrat-Regular"/>
          <w:color w:val="000000"/>
          <w:kern w:val="0"/>
          <w:sz w:val="19"/>
          <w:szCs w:val="19"/>
        </w:rPr>
      </w:pPr>
    </w:p>
    <w:p w14:paraId="706639CA" w14:textId="588D9A03" w:rsidR="00F055D4" w:rsidRDefault="00F82388" w:rsidP="00F055D4">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6</w:t>
      </w:r>
      <w:r w:rsidR="00F055D4">
        <w:rPr>
          <w:rFonts w:ascii="Montserrat-Bold" w:hAnsi="Montserrat-Bold" w:cs="Montserrat-Bold"/>
          <w:b/>
          <w:bCs/>
          <w:color w:val="22759F"/>
          <w:kern w:val="0"/>
          <w:sz w:val="19"/>
          <w:szCs w:val="19"/>
        </w:rPr>
        <w:t xml:space="preserve">) Quels sont mes droits sur les données me concernant utilisées dans </w:t>
      </w:r>
      <w:r w:rsidR="007B6617">
        <w:rPr>
          <w:rFonts w:ascii="Montserrat-Bold" w:hAnsi="Montserrat-Bold" w:cs="Montserrat-Bold"/>
          <w:b/>
          <w:bCs/>
          <w:color w:val="22759F"/>
          <w:kern w:val="0"/>
          <w:sz w:val="19"/>
          <w:szCs w:val="19"/>
        </w:rPr>
        <w:t>ces traitements ?</w:t>
      </w:r>
    </w:p>
    <w:p w14:paraId="60006CD5" w14:textId="77777777" w:rsidR="005018E5" w:rsidRDefault="005018E5"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0B9587DD" w14:textId="7F950520" w:rsidR="005018E5" w:rsidRDefault="005018E5" w:rsidP="005018E5">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Si vous souhaitez exercer vos droits d’accès, de rectification, d’effacement de limitation et d’opposition concernant le traitement de vos données issues du Système national des données de santé (SNDS), vous pouvez faire une demande auprès du Délégué à la protection des données d</w:t>
      </w:r>
      <w:r>
        <w:rPr>
          <w:rFonts w:ascii="Montserrat-Regular" w:hAnsi="Montserrat-Regular" w:cs="Montserrat-Regular"/>
          <w:color w:val="000000"/>
          <w:kern w:val="0"/>
          <w:sz w:val="19"/>
          <w:szCs w:val="19"/>
        </w:rPr>
        <w:t>e PELyon</w:t>
      </w:r>
      <w:r w:rsidRPr="005018E5">
        <w:rPr>
          <w:rFonts w:ascii="Montserrat-Regular" w:hAnsi="Montserrat-Regular" w:cs="Montserrat-Regular"/>
          <w:color w:val="000000"/>
          <w:kern w:val="0"/>
          <w:sz w:val="19"/>
          <w:szCs w:val="19"/>
        </w:rPr>
        <w:t xml:space="preserve">: </w:t>
      </w:r>
      <w:hyperlink r:id="rId6" w:history="1">
        <w:r w:rsidRPr="003061EB">
          <w:rPr>
            <w:rStyle w:val="Lienhypertexte"/>
            <w:rFonts w:ascii="Montserrat-Regular" w:hAnsi="Montserrat-Regular" w:cs="Montserrat-Regular"/>
            <w:kern w:val="0"/>
            <w:sz w:val="19"/>
            <w:szCs w:val="19"/>
          </w:rPr>
          <w:t>dpo@pelyon.fr</w:t>
        </w:r>
      </w:hyperlink>
      <w:r>
        <w:rPr>
          <w:rFonts w:ascii="Montserrat-Regular" w:hAnsi="Montserrat-Regular" w:cs="Montserrat-Regular"/>
          <w:color w:val="000000"/>
          <w:kern w:val="0"/>
          <w:sz w:val="19"/>
          <w:szCs w:val="19"/>
        </w:rPr>
        <w:t>.</w:t>
      </w:r>
    </w:p>
    <w:p w14:paraId="69B1BB5B" w14:textId="21B3D8EC" w:rsidR="005018E5" w:rsidRPr="005018E5" w:rsidRDefault="005018E5" w:rsidP="005018E5">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 xml:space="preserve"> </w:t>
      </w:r>
    </w:p>
    <w:p w14:paraId="3CAC622A" w14:textId="4506320C" w:rsidR="005018E5" w:rsidRDefault="005018E5" w:rsidP="005018E5">
      <w:pPr>
        <w:autoSpaceDE w:val="0"/>
        <w:autoSpaceDN w:val="0"/>
        <w:adjustRightInd w:val="0"/>
        <w:spacing w:after="0" w:line="240" w:lineRule="auto"/>
        <w:jc w:val="both"/>
        <w:rPr>
          <w:rFonts w:ascii="Montserrat-Regular" w:hAnsi="Montserrat-Regular" w:cs="Montserrat-Regular"/>
          <w:color w:val="000000"/>
          <w:kern w:val="0"/>
          <w:sz w:val="19"/>
          <w:szCs w:val="19"/>
        </w:rPr>
      </w:pPr>
      <w:r w:rsidRPr="005018E5">
        <w:rPr>
          <w:rFonts w:ascii="Montserrat-Regular" w:hAnsi="Montserrat-Regular" w:cs="Montserrat-Regular"/>
          <w:color w:val="000000"/>
          <w:kern w:val="0"/>
          <w:sz w:val="19"/>
          <w:szCs w:val="19"/>
        </w:rPr>
        <w:t>Si vous estimez que vos droits concernant le traitement de vos données n’ont pas été respectés</w:t>
      </w:r>
      <w:r>
        <w:rPr>
          <w:rFonts w:ascii="Montserrat-Regular" w:hAnsi="Montserrat-Regular" w:cs="Montserrat-Regular"/>
          <w:color w:val="000000"/>
          <w:kern w:val="0"/>
          <w:sz w:val="19"/>
          <w:szCs w:val="19"/>
        </w:rPr>
        <w:t>, v</w:t>
      </w:r>
      <w:r w:rsidRPr="005018E5">
        <w:rPr>
          <w:rFonts w:ascii="Montserrat-Regular" w:hAnsi="Montserrat-Regular" w:cs="Montserrat-Regular"/>
          <w:color w:val="000000"/>
          <w:kern w:val="0"/>
          <w:sz w:val="19"/>
          <w:szCs w:val="19"/>
        </w:rPr>
        <w:t xml:space="preserve">ous avez également le droit de déposer une réclamation auprès de la Commission Nationale de l’Informatique et des Libertés (CNIL), 3 Place de Fontenoy, 75007 Paris. </w:t>
      </w:r>
      <w:hyperlink r:id="rId7" w:history="1">
        <w:r w:rsidRPr="003061EB">
          <w:rPr>
            <w:rStyle w:val="Lienhypertexte"/>
            <w:rFonts w:ascii="Montserrat-Regular" w:hAnsi="Montserrat-Regular" w:cs="Montserrat-Regular"/>
            <w:kern w:val="0"/>
            <w:sz w:val="19"/>
            <w:szCs w:val="19"/>
          </w:rPr>
          <w:t>https://www.cnil.fr/fr/plaintes</w:t>
        </w:r>
      </w:hyperlink>
      <w:r w:rsidR="00F82388">
        <w:rPr>
          <w:rFonts w:ascii="Montserrat-Regular" w:hAnsi="Montserrat-Regular" w:cs="Montserrat-Regular"/>
          <w:color w:val="000000"/>
          <w:kern w:val="0"/>
          <w:sz w:val="19"/>
          <w:szCs w:val="19"/>
        </w:rPr>
        <w:t>.</w:t>
      </w:r>
    </w:p>
    <w:p w14:paraId="4C4DCC32" w14:textId="77777777" w:rsidR="005018E5" w:rsidRDefault="005018E5" w:rsidP="005018E5">
      <w:pPr>
        <w:autoSpaceDE w:val="0"/>
        <w:autoSpaceDN w:val="0"/>
        <w:adjustRightInd w:val="0"/>
        <w:spacing w:after="0" w:line="240" w:lineRule="auto"/>
        <w:rPr>
          <w:rFonts w:ascii="Montserrat-Regular" w:hAnsi="Montserrat-Regular" w:cs="Montserrat-Regular"/>
          <w:color w:val="000000"/>
          <w:kern w:val="0"/>
          <w:sz w:val="19"/>
          <w:szCs w:val="19"/>
        </w:rPr>
      </w:pPr>
    </w:p>
    <w:p w14:paraId="1315078C" w14:textId="77777777" w:rsidR="00F82388" w:rsidRDefault="00F82388" w:rsidP="005018E5">
      <w:pPr>
        <w:autoSpaceDE w:val="0"/>
        <w:autoSpaceDN w:val="0"/>
        <w:adjustRightInd w:val="0"/>
        <w:spacing w:after="0" w:line="240" w:lineRule="auto"/>
        <w:rPr>
          <w:rFonts w:ascii="Montserrat-Regular" w:hAnsi="Montserrat-Regular" w:cs="Montserrat-Regular"/>
          <w:color w:val="000000"/>
          <w:kern w:val="0"/>
          <w:sz w:val="19"/>
          <w:szCs w:val="19"/>
        </w:rPr>
      </w:pPr>
    </w:p>
    <w:p w14:paraId="4571A457" w14:textId="5FFAC942" w:rsidR="00F055D4" w:rsidRDefault="00F82388" w:rsidP="005018E5">
      <w:pPr>
        <w:autoSpaceDE w:val="0"/>
        <w:autoSpaceDN w:val="0"/>
        <w:adjustRightInd w:val="0"/>
        <w:spacing w:after="0" w:line="240" w:lineRule="auto"/>
        <w:rPr>
          <w:rFonts w:ascii="Montserrat-Bold" w:hAnsi="Montserrat-Bold" w:cs="Montserrat-Bold"/>
          <w:b/>
          <w:bCs/>
          <w:color w:val="22759F"/>
          <w:kern w:val="0"/>
          <w:sz w:val="19"/>
          <w:szCs w:val="19"/>
        </w:rPr>
      </w:pPr>
      <w:r>
        <w:rPr>
          <w:rFonts w:ascii="Montserrat-Bold" w:hAnsi="Montserrat-Bold" w:cs="Montserrat-Bold"/>
          <w:b/>
          <w:bCs/>
          <w:color w:val="22759F"/>
          <w:kern w:val="0"/>
          <w:sz w:val="19"/>
          <w:szCs w:val="19"/>
        </w:rPr>
        <w:t>7</w:t>
      </w:r>
      <w:r w:rsidR="00F055D4">
        <w:rPr>
          <w:rFonts w:ascii="Montserrat-Bold" w:hAnsi="Montserrat-Bold" w:cs="Montserrat-Bold"/>
          <w:b/>
          <w:bCs/>
          <w:color w:val="22759F"/>
          <w:kern w:val="0"/>
          <w:sz w:val="19"/>
          <w:szCs w:val="19"/>
        </w:rPr>
        <w:t xml:space="preserve">) Comment puis-je obtenir plus de renseignements sur </w:t>
      </w:r>
      <w:r w:rsidR="007B6617">
        <w:rPr>
          <w:rFonts w:ascii="Montserrat-Bold" w:hAnsi="Montserrat-Bold" w:cs="Montserrat-Bold"/>
          <w:b/>
          <w:bCs/>
          <w:color w:val="22759F"/>
          <w:kern w:val="0"/>
          <w:sz w:val="19"/>
          <w:szCs w:val="19"/>
        </w:rPr>
        <w:t>ces traitements</w:t>
      </w:r>
      <w:r w:rsidR="00F055D4">
        <w:rPr>
          <w:rFonts w:ascii="Montserrat-Bold" w:hAnsi="Montserrat-Bold" w:cs="Montserrat-Bold"/>
          <w:b/>
          <w:bCs/>
          <w:color w:val="22759F"/>
          <w:kern w:val="0"/>
          <w:sz w:val="19"/>
          <w:szCs w:val="19"/>
        </w:rPr>
        <w:t xml:space="preserve"> ?</w:t>
      </w:r>
    </w:p>
    <w:p w14:paraId="2D95F16B" w14:textId="77777777" w:rsidR="005018E5" w:rsidRDefault="005018E5" w:rsidP="00F055D4">
      <w:pPr>
        <w:autoSpaceDE w:val="0"/>
        <w:autoSpaceDN w:val="0"/>
        <w:adjustRightInd w:val="0"/>
        <w:spacing w:after="0" w:line="240" w:lineRule="auto"/>
        <w:rPr>
          <w:rFonts w:ascii="Montserrat-Regular" w:hAnsi="Montserrat-Regular" w:cs="Montserrat-Regular"/>
          <w:color w:val="000000"/>
          <w:kern w:val="0"/>
          <w:sz w:val="19"/>
          <w:szCs w:val="19"/>
        </w:rPr>
      </w:pPr>
    </w:p>
    <w:p w14:paraId="33BA6876" w14:textId="1DBD2DEC" w:rsidR="00F055D4" w:rsidRDefault="00F055D4"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 xml:space="preserve">Pour en savoir plus sur </w:t>
      </w:r>
      <w:r w:rsidR="007B6617">
        <w:rPr>
          <w:rFonts w:ascii="Montserrat-Regular" w:hAnsi="Montserrat-Regular" w:cs="Montserrat-Regular"/>
          <w:color w:val="000000"/>
          <w:kern w:val="0"/>
          <w:sz w:val="19"/>
          <w:szCs w:val="19"/>
        </w:rPr>
        <w:t>ces traitements de données personnelles</w:t>
      </w:r>
      <w:r>
        <w:rPr>
          <w:rFonts w:ascii="Montserrat-Regular" w:hAnsi="Montserrat-Regular" w:cs="Montserrat-Regular"/>
          <w:color w:val="000000"/>
          <w:kern w:val="0"/>
          <w:sz w:val="19"/>
          <w:szCs w:val="19"/>
        </w:rPr>
        <w:t>, vous pouvez contacter</w:t>
      </w:r>
      <w:r w:rsidR="0072228E">
        <w:rPr>
          <w:rFonts w:ascii="Montserrat-Regular" w:hAnsi="Montserrat-Regular" w:cs="Montserrat-Regular"/>
          <w:color w:val="000000"/>
          <w:kern w:val="0"/>
          <w:sz w:val="19"/>
          <w:szCs w:val="19"/>
        </w:rPr>
        <w:t xml:space="preserve"> la société PELyon via le formulaire de contact présent sur </w:t>
      </w:r>
      <w:r w:rsidR="007B6617">
        <w:rPr>
          <w:rFonts w:ascii="Montserrat-Regular" w:hAnsi="Montserrat-Regular" w:cs="Montserrat-Regular"/>
          <w:color w:val="000000"/>
          <w:kern w:val="0"/>
          <w:sz w:val="19"/>
          <w:szCs w:val="19"/>
        </w:rPr>
        <w:t>son</w:t>
      </w:r>
      <w:r w:rsidR="0072228E">
        <w:rPr>
          <w:rFonts w:ascii="Montserrat-Regular" w:hAnsi="Montserrat-Regular" w:cs="Montserrat-Regular"/>
          <w:color w:val="000000"/>
          <w:kern w:val="0"/>
          <w:sz w:val="19"/>
          <w:szCs w:val="19"/>
        </w:rPr>
        <w:t xml:space="preserve"> site web : </w:t>
      </w:r>
      <w:hyperlink r:id="rId8" w:history="1">
        <w:r w:rsidR="0072228E" w:rsidRPr="003061EB">
          <w:rPr>
            <w:rStyle w:val="Lienhypertexte"/>
            <w:rFonts w:ascii="Montserrat-Regular" w:hAnsi="Montserrat-Regular" w:cs="Montserrat-Regular"/>
            <w:kern w:val="0"/>
            <w:sz w:val="19"/>
            <w:szCs w:val="19"/>
          </w:rPr>
          <w:t>https://www.pelyon.fr</w:t>
        </w:r>
      </w:hyperlink>
      <w:r w:rsidR="0072228E">
        <w:rPr>
          <w:rFonts w:ascii="Montserrat-Regular" w:hAnsi="Montserrat-Regular" w:cs="Montserrat-Regular"/>
          <w:color w:val="000000"/>
          <w:kern w:val="0"/>
          <w:sz w:val="19"/>
          <w:szCs w:val="19"/>
        </w:rPr>
        <w:t xml:space="preserve"> ou à l’adresse </w:t>
      </w:r>
      <w:hyperlink r:id="rId9" w:history="1">
        <w:r w:rsidR="0072228E" w:rsidRPr="003061EB">
          <w:rPr>
            <w:rStyle w:val="Lienhypertexte"/>
            <w:rFonts w:ascii="Montserrat-Regular" w:hAnsi="Montserrat-Regular" w:cs="Montserrat-Regular"/>
            <w:kern w:val="0"/>
            <w:sz w:val="19"/>
            <w:szCs w:val="19"/>
          </w:rPr>
          <w:t>contact@pelyon.fr</w:t>
        </w:r>
      </w:hyperlink>
      <w:r w:rsidR="0072228E">
        <w:rPr>
          <w:rFonts w:ascii="Montserrat-Regular" w:hAnsi="Montserrat-Regular" w:cs="Montserrat-Regular"/>
          <w:color w:val="000000"/>
          <w:kern w:val="0"/>
          <w:sz w:val="19"/>
          <w:szCs w:val="19"/>
        </w:rPr>
        <w:t>.</w:t>
      </w:r>
    </w:p>
    <w:p w14:paraId="0B2FA6EA" w14:textId="77777777" w:rsidR="005018E5" w:rsidRDefault="005018E5"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0ADD892B" w14:textId="77777777" w:rsidR="007B6617" w:rsidRDefault="00F055D4"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Par ailleurs, en vous rendant sur le site internet du Health Data Hub</w:t>
      </w:r>
      <w:r w:rsidR="0072228E">
        <w:rPr>
          <w:rFonts w:ascii="Montserrat-Regular" w:hAnsi="Montserrat-Regular" w:cs="Montserrat-Regular"/>
          <w:color w:val="000000"/>
          <w:kern w:val="0"/>
          <w:sz w:val="19"/>
          <w:szCs w:val="19"/>
        </w:rPr>
        <w:t xml:space="preserve"> (</w:t>
      </w:r>
      <w:hyperlink r:id="rId10" w:history="1">
        <w:r w:rsidR="0072228E" w:rsidRPr="003061EB">
          <w:rPr>
            <w:rStyle w:val="Lienhypertexte"/>
            <w:rFonts w:ascii="Montserrat-Regular" w:hAnsi="Montserrat-Regular" w:cs="Montserrat-Regular"/>
            <w:kern w:val="0"/>
            <w:sz w:val="19"/>
            <w:szCs w:val="19"/>
          </w:rPr>
          <w:t>https://www.health-data-hub.fr/</w:t>
        </w:r>
      </w:hyperlink>
      <w:r w:rsidR="0072228E">
        <w:rPr>
          <w:rFonts w:ascii="Montserrat-Regular" w:hAnsi="Montserrat-Regular" w:cs="Montserrat-Regular"/>
          <w:color w:val="000000"/>
          <w:kern w:val="0"/>
          <w:sz w:val="19"/>
          <w:szCs w:val="19"/>
        </w:rPr>
        <w:t>)</w:t>
      </w:r>
      <w:r>
        <w:rPr>
          <w:rFonts w:ascii="Montserrat-Regular" w:hAnsi="Montserrat-Regular" w:cs="Montserrat-Regular"/>
          <w:color w:val="000000"/>
          <w:kern w:val="0"/>
          <w:sz w:val="19"/>
          <w:szCs w:val="19"/>
        </w:rPr>
        <w:t xml:space="preserve">, vous pouvez y découvrir tous les </w:t>
      </w:r>
      <w:r>
        <w:rPr>
          <w:rFonts w:ascii="Montserrat-Regular" w:hAnsi="Montserrat-Regular" w:cs="Montserrat-Regular"/>
          <w:color w:val="0563C2"/>
          <w:kern w:val="0"/>
          <w:sz w:val="19"/>
          <w:szCs w:val="19"/>
        </w:rPr>
        <w:t xml:space="preserve">projets </w:t>
      </w:r>
      <w:r>
        <w:rPr>
          <w:rFonts w:ascii="Montserrat-Regular" w:hAnsi="Montserrat-Regular" w:cs="Montserrat-Regular"/>
          <w:color w:val="000000"/>
          <w:kern w:val="0"/>
          <w:sz w:val="19"/>
          <w:szCs w:val="19"/>
        </w:rPr>
        <w:t xml:space="preserve">qui sont ainsi menés, et en savoir plus </w:t>
      </w:r>
      <w:r>
        <w:rPr>
          <w:rFonts w:ascii="Montserrat-Regular" w:hAnsi="Montserrat-Regular" w:cs="Montserrat-Regular"/>
          <w:color w:val="000000"/>
          <w:kern w:val="0"/>
          <w:sz w:val="19"/>
          <w:szCs w:val="19"/>
        </w:rPr>
        <w:lastRenderedPageBreak/>
        <w:t>notamment sur le contenu du</w:t>
      </w:r>
      <w:r w:rsidR="0072228E">
        <w:rPr>
          <w:rFonts w:ascii="Montserrat-Regular" w:hAnsi="Montserrat-Regular" w:cs="Montserrat-Regular"/>
          <w:color w:val="000000"/>
          <w:kern w:val="0"/>
          <w:sz w:val="19"/>
          <w:szCs w:val="19"/>
        </w:rPr>
        <w:t xml:space="preserve"> </w:t>
      </w:r>
      <w:r>
        <w:rPr>
          <w:rFonts w:ascii="Montserrat-Regular" w:hAnsi="Montserrat-Regular" w:cs="Montserrat-Regular"/>
          <w:color w:val="0563C2"/>
          <w:kern w:val="0"/>
          <w:sz w:val="19"/>
          <w:szCs w:val="19"/>
        </w:rPr>
        <w:t xml:space="preserve">catalogue </w:t>
      </w:r>
      <w:r>
        <w:rPr>
          <w:rFonts w:ascii="Montserrat-Regular" w:hAnsi="Montserrat-Regular" w:cs="Montserrat-Regular"/>
          <w:color w:val="000000"/>
          <w:kern w:val="0"/>
          <w:sz w:val="19"/>
          <w:szCs w:val="19"/>
        </w:rPr>
        <w:t xml:space="preserve">et sur les </w:t>
      </w:r>
      <w:r>
        <w:rPr>
          <w:rFonts w:ascii="Montserrat-Regular" w:hAnsi="Montserrat-Regular" w:cs="Montserrat-Regular"/>
          <w:color w:val="0563C2"/>
          <w:kern w:val="0"/>
          <w:sz w:val="19"/>
          <w:szCs w:val="19"/>
        </w:rPr>
        <w:t xml:space="preserve">engagements du Health Data Hub </w:t>
      </w:r>
      <w:r>
        <w:rPr>
          <w:rFonts w:ascii="Montserrat-Regular" w:hAnsi="Montserrat-Regular" w:cs="Montserrat-Regular"/>
          <w:color w:val="000000"/>
          <w:kern w:val="0"/>
          <w:sz w:val="19"/>
          <w:szCs w:val="19"/>
        </w:rPr>
        <w:t>vis à vis de la société civile. Le Health Data Hub y fournit une information complète et régulièrement mise à jour. Vous pourrez ainsi</w:t>
      </w:r>
      <w:r w:rsidR="0072228E">
        <w:rPr>
          <w:rFonts w:ascii="Montserrat-Regular" w:hAnsi="Montserrat-Regular" w:cs="Montserrat-Regular"/>
          <w:color w:val="000000"/>
          <w:kern w:val="0"/>
          <w:sz w:val="19"/>
          <w:szCs w:val="19"/>
        </w:rPr>
        <w:t xml:space="preserve"> </w:t>
      </w:r>
      <w:r>
        <w:rPr>
          <w:rFonts w:ascii="Montserrat-Regular" w:hAnsi="Montserrat-Regular" w:cs="Montserrat-Regular"/>
          <w:color w:val="000000"/>
          <w:kern w:val="0"/>
          <w:sz w:val="19"/>
          <w:szCs w:val="19"/>
        </w:rPr>
        <w:t xml:space="preserve">retrouver des informations </w:t>
      </w:r>
      <w:r w:rsidR="007B6617">
        <w:rPr>
          <w:rFonts w:ascii="Montserrat-Regular" w:hAnsi="Montserrat-Regular" w:cs="Montserrat-Regular"/>
          <w:color w:val="000000"/>
          <w:kern w:val="0"/>
          <w:sz w:val="19"/>
          <w:szCs w:val="19"/>
        </w:rPr>
        <w:t xml:space="preserve">relatives aux traitements de données personnelles définis ici (dans le </w:t>
      </w:r>
      <w:r w:rsidR="007B6617" w:rsidRPr="0042721E">
        <w:rPr>
          <w:rFonts w:ascii="Montserrat-Regular" w:hAnsi="Montserrat-Regular" w:cs="Montserrat-Regular"/>
          <w:color w:val="0070C0"/>
          <w:kern w:val="0"/>
          <w:sz w:val="19"/>
          <w:szCs w:val="19"/>
        </w:rPr>
        <w:t>répertoire public des projets</w:t>
      </w:r>
      <w:r w:rsidR="007B6617">
        <w:rPr>
          <w:rFonts w:ascii="Montserrat-Regular" w:hAnsi="Montserrat-Regular" w:cs="Montserrat-Regular"/>
          <w:color w:val="000000"/>
          <w:kern w:val="0"/>
          <w:sz w:val="19"/>
          <w:szCs w:val="19"/>
        </w:rPr>
        <w:t>)</w:t>
      </w:r>
      <w:r>
        <w:rPr>
          <w:rFonts w:ascii="Montserrat-Regular" w:hAnsi="Montserrat-Regular" w:cs="Montserrat-Regular"/>
          <w:color w:val="000000"/>
          <w:kern w:val="0"/>
          <w:sz w:val="19"/>
          <w:szCs w:val="19"/>
        </w:rPr>
        <w:t xml:space="preserve">. </w:t>
      </w:r>
    </w:p>
    <w:p w14:paraId="17C639AB" w14:textId="77777777" w:rsidR="007B6617" w:rsidRDefault="007B6617"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0AEA072F" w14:textId="2D45EB34" w:rsidR="00F055D4" w:rsidRDefault="00F055D4"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r>
        <w:rPr>
          <w:rFonts w:ascii="Montserrat-Regular" w:hAnsi="Montserrat-Regular" w:cs="Montserrat-Regular"/>
          <w:color w:val="000000"/>
          <w:kern w:val="0"/>
          <w:sz w:val="19"/>
          <w:szCs w:val="19"/>
        </w:rPr>
        <w:t>Pour toute question ou demande</w:t>
      </w:r>
      <w:r w:rsidR="0072228E">
        <w:rPr>
          <w:rFonts w:ascii="Montserrat-Regular" w:hAnsi="Montserrat-Regular" w:cs="Montserrat-Regular"/>
          <w:color w:val="000000"/>
          <w:kern w:val="0"/>
          <w:sz w:val="19"/>
          <w:szCs w:val="19"/>
        </w:rPr>
        <w:t xml:space="preserve"> </w:t>
      </w:r>
      <w:r>
        <w:rPr>
          <w:rFonts w:ascii="Montserrat-Regular" w:hAnsi="Montserrat-Regular" w:cs="Montserrat-Regular"/>
          <w:color w:val="000000"/>
          <w:kern w:val="0"/>
          <w:sz w:val="19"/>
          <w:szCs w:val="19"/>
        </w:rPr>
        <w:t xml:space="preserve">spécifique, vous pouvez contacter </w:t>
      </w:r>
      <w:r w:rsidR="007B6617">
        <w:rPr>
          <w:rFonts w:ascii="Montserrat-Regular" w:hAnsi="Montserrat-Regular" w:cs="Montserrat-Regular"/>
          <w:color w:val="000000"/>
          <w:kern w:val="0"/>
          <w:sz w:val="19"/>
          <w:szCs w:val="19"/>
        </w:rPr>
        <w:t xml:space="preserve">le </w:t>
      </w:r>
      <w:r>
        <w:rPr>
          <w:rFonts w:ascii="Montserrat-Regular" w:hAnsi="Montserrat-Regular" w:cs="Montserrat-Regular"/>
          <w:color w:val="000000"/>
          <w:kern w:val="0"/>
          <w:sz w:val="19"/>
          <w:szCs w:val="19"/>
        </w:rPr>
        <w:t xml:space="preserve">Délégué à la protection des données </w:t>
      </w:r>
      <w:r w:rsidR="007B6617">
        <w:rPr>
          <w:rFonts w:ascii="Montserrat-Regular" w:hAnsi="Montserrat-Regular" w:cs="Montserrat-Regular"/>
          <w:color w:val="000000"/>
          <w:kern w:val="0"/>
          <w:sz w:val="19"/>
          <w:szCs w:val="19"/>
        </w:rPr>
        <w:t xml:space="preserve">de PELyon </w:t>
      </w:r>
      <w:r>
        <w:rPr>
          <w:rFonts w:ascii="Montserrat-Regular" w:hAnsi="Montserrat-Regular" w:cs="Montserrat-Regular"/>
          <w:color w:val="000000"/>
          <w:kern w:val="0"/>
          <w:sz w:val="19"/>
          <w:szCs w:val="19"/>
        </w:rPr>
        <w:t xml:space="preserve">par courriel </w:t>
      </w:r>
      <w:r w:rsidR="0042721E">
        <w:rPr>
          <w:rFonts w:ascii="Montserrat-Regular" w:hAnsi="Montserrat-Regular" w:cs="Montserrat-Regular"/>
          <w:color w:val="000000"/>
          <w:kern w:val="0"/>
          <w:sz w:val="19"/>
          <w:szCs w:val="19"/>
        </w:rPr>
        <w:t>(</w:t>
      </w:r>
      <w:hyperlink r:id="rId11" w:history="1">
        <w:r w:rsidR="0042721E" w:rsidRPr="003061EB">
          <w:rPr>
            <w:rStyle w:val="Lienhypertexte"/>
            <w:rFonts w:ascii="Montserrat-Regular" w:hAnsi="Montserrat-Regular" w:cs="Montserrat-Regular"/>
            <w:kern w:val="0"/>
            <w:sz w:val="19"/>
            <w:szCs w:val="19"/>
          </w:rPr>
          <w:t>dpo@pelyon.fr</w:t>
        </w:r>
      </w:hyperlink>
      <w:r w:rsidR="0042721E">
        <w:rPr>
          <w:rFonts w:ascii="Montserrat-Regular" w:hAnsi="Montserrat-Regular" w:cs="Montserrat-Regular"/>
          <w:color w:val="000000"/>
          <w:kern w:val="0"/>
          <w:sz w:val="19"/>
          <w:szCs w:val="19"/>
        </w:rPr>
        <w:t xml:space="preserve">) </w:t>
      </w:r>
      <w:r>
        <w:rPr>
          <w:rFonts w:ascii="Montserrat-Regular" w:hAnsi="Montserrat-Regular" w:cs="Montserrat-Regular"/>
          <w:color w:val="000000"/>
          <w:kern w:val="0"/>
          <w:sz w:val="19"/>
          <w:szCs w:val="19"/>
        </w:rPr>
        <w:t xml:space="preserve"> ou le Délégué à la protection des données du Health</w:t>
      </w:r>
      <w:r w:rsidR="007B6617">
        <w:rPr>
          <w:rFonts w:ascii="Montserrat-Regular" w:hAnsi="Montserrat-Regular" w:cs="Montserrat-Regular"/>
          <w:color w:val="000000"/>
          <w:kern w:val="0"/>
          <w:sz w:val="19"/>
          <w:szCs w:val="19"/>
        </w:rPr>
        <w:t xml:space="preserve"> </w:t>
      </w:r>
      <w:r>
        <w:rPr>
          <w:rFonts w:ascii="Montserrat-Regular" w:hAnsi="Montserrat-Regular" w:cs="Montserrat-Regular"/>
          <w:color w:val="000000"/>
          <w:kern w:val="0"/>
          <w:sz w:val="19"/>
          <w:szCs w:val="19"/>
        </w:rPr>
        <w:t>Data Hub par courriel (</w:t>
      </w:r>
      <w:hyperlink r:id="rId12" w:history="1">
        <w:r w:rsidR="0042721E" w:rsidRPr="003061EB">
          <w:rPr>
            <w:rStyle w:val="Lienhypertexte"/>
            <w:rFonts w:ascii="Montserrat-Regular" w:hAnsi="Montserrat-Regular" w:cs="Montserrat-Regular"/>
            <w:kern w:val="0"/>
            <w:sz w:val="19"/>
            <w:szCs w:val="19"/>
          </w:rPr>
          <w:t>dpd@health-data-hub.fr</w:t>
        </w:r>
      </w:hyperlink>
      <w:r>
        <w:rPr>
          <w:rFonts w:ascii="Montserrat-Regular" w:hAnsi="Montserrat-Regular" w:cs="Montserrat-Regular"/>
          <w:color w:val="000000"/>
          <w:kern w:val="0"/>
          <w:sz w:val="19"/>
          <w:szCs w:val="19"/>
        </w:rPr>
        <w:t>) ou par voie postale (Health Data Hub, à l’attention du Délégué à la protection des données, 9 rue Georges Pitard, 75015 Paris)”</w:t>
      </w:r>
      <w:r w:rsidR="0072228E">
        <w:rPr>
          <w:rFonts w:ascii="Montserrat-Regular" w:hAnsi="Montserrat-Regular" w:cs="Montserrat-Regular"/>
          <w:color w:val="000000"/>
          <w:kern w:val="0"/>
          <w:sz w:val="19"/>
          <w:szCs w:val="19"/>
        </w:rPr>
        <w:t>.</w:t>
      </w:r>
    </w:p>
    <w:p w14:paraId="29DCE160" w14:textId="77777777" w:rsidR="0051678F" w:rsidRDefault="0051678F"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4DD51AC8" w14:textId="77777777" w:rsidR="0051678F" w:rsidRDefault="0051678F" w:rsidP="007B6617">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2F052B55" w14:textId="77777777" w:rsidR="0051678F" w:rsidRDefault="0051678F" w:rsidP="0051678F">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745C1BF1" w14:textId="7E42CF07" w:rsidR="0051678F" w:rsidRDefault="0051678F" w:rsidP="0051678F">
      <w:pPr>
        <w:autoSpaceDE w:val="0"/>
        <w:autoSpaceDN w:val="0"/>
        <w:adjustRightInd w:val="0"/>
        <w:spacing w:after="0" w:line="240" w:lineRule="auto"/>
        <w:jc w:val="both"/>
        <w:rPr>
          <w:rFonts w:ascii="Montserrat-Regular" w:hAnsi="Montserrat-Regular" w:cs="Montserrat-Regular"/>
          <w:color w:val="000000"/>
          <w:kern w:val="0"/>
          <w:sz w:val="19"/>
          <w:szCs w:val="19"/>
        </w:rPr>
      </w:pPr>
      <w:proofErr w:type="gramStart"/>
      <w:r>
        <w:rPr>
          <w:rFonts w:ascii="Montserrat-Regular" w:hAnsi="Montserrat-Regular" w:cs="Montserrat-Regular"/>
          <w:color w:val="000000"/>
          <w:kern w:val="0"/>
          <w:sz w:val="19"/>
          <w:szCs w:val="19"/>
        </w:rPr>
        <w:t xml:space="preserve">En </w:t>
      </w:r>
      <w:r>
        <w:rPr>
          <w:rFonts w:ascii="Montserrat-Regular" w:hAnsi="Montserrat-Regular" w:cs="Montserrat-Regular"/>
          <w:color w:val="000000"/>
          <w:kern w:val="0"/>
          <w:sz w:val="19"/>
          <w:szCs w:val="19"/>
        </w:rPr>
        <w:t xml:space="preserve"> date</w:t>
      </w:r>
      <w:proofErr w:type="gramEnd"/>
      <w:r>
        <w:rPr>
          <w:rFonts w:ascii="Montserrat-Regular" w:hAnsi="Montserrat-Regular" w:cs="Montserrat-Regular"/>
          <w:color w:val="000000"/>
          <w:kern w:val="0"/>
          <w:sz w:val="19"/>
          <w:szCs w:val="19"/>
        </w:rPr>
        <w:t xml:space="preserve"> du 03avril2026 : les traitements suivants ont été effectués dans le cadre d</w:t>
      </w:r>
      <w:r>
        <w:rPr>
          <w:rFonts w:ascii="Montserrat-Regular" w:hAnsi="Montserrat-Regular" w:cs="Montserrat-Regular"/>
          <w:color w:val="000000"/>
          <w:kern w:val="0"/>
          <w:sz w:val="19"/>
          <w:szCs w:val="19"/>
        </w:rPr>
        <w:t>e cette décision unique :</w:t>
      </w:r>
    </w:p>
    <w:p w14:paraId="6BE5ED9C" w14:textId="77777777" w:rsidR="0051678F" w:rsidRDefault="0051678F" w:rsidP="0051678F">
      <w:pPr>
        <w:autoSpaceDE w:val="0"/>
        <w:autoSpaceDN w:val="0"/>
        <w:adjustRightInd w:val="0"/>
        <w:spacing w:after="0" w:line="240" w:lineRule="auto"/>
        <w:jc w:val="both"/>
        <w:rPr>
          <w:rFonts w:ascii="Montserrat-Regular" w:hAnsi="Montserrat-Regular" w:cs="Montserrat-Regular"/>
          <w:color w:val="000000"/>
          <w:kern w:val="0"/>
          <w:sz w:val="19"/>
          <w:szCs w:val="19"/>
        </w:rPr>
      </w:pPr>
    </w:p>
    <w:tbl>
      <w:tblPr>
        <w:tblW w:w="9209" w:type="dxa"/>
        <w:tblCellMar>
          <w:left w:w="70" w:type="dxa"/>
          <w:right w:w="70" w:type="dxa"/>
        </w:tblCellMar>
        <w:tblLook w:val="04A0" w:firstRow="1" w:lastRow="0" w:firstColumn="1" w:lastColumn="0" w:noHBand="0" w:noVBand="1"/>
      </w:tblPr>
      <w:tblGrid>
        <w:gridCol w:w="2000"/>
        <w:gridCol w:w="7209"/>
      </w:tblGrid>
      <w:tr w:rsidR="0051678F" w:rsidRPr="0051678F" w14:paraId="12D063DD" w14:textId="77777777" w:rsidTr="0051678F">
        <w:trPr>
          <w:trHeight w:val="1260"/>
        </w:trPr>
        <w:tc>
          <w:tcPr>
            <w:tcW w:w="2000" w:type="dxa"/>
            <w:tcBorders>
              <w:top w:val="single" w:sz="4" w:space="0" w:color="auto"/>
              <w:left w:val="single" w:sz="4" w:space="0" w:color="auto"/>
              <w:bottom w:val="single" w:sz="4" w:space="0" w:color="auto"/>
              <w:right w:val="single" w:sz="4" w:space="0" w:color="auto"/>
            </w:tcBorders>
            <w:shd w:val="clear" w:color="000000" w:fill="C1E5E3"/>
            <w:vAlign w:val="center"/>
            <w:hideMark/>
          </w:tcPr>
          <w:p w14:paraId="589DBA60" w14:textId="77777777" w:rsidR="0051678F" w:rsidRPr="0051678F" w:rsidRDefault="0051678F" w:rsidP="0051678F">
            <w:pPr>
              <w:spacing w:after="0" w:line="240" w:lineRule="auto"/>
              <w:jc w:val="center"/>
              <w:rPr>
                <w:rFonts w:ascii="Cambria" w:eastAsia="Times New Roman" w:hAnsi="Cambria" w:cs="Times New Roman"/>
                <w:b/>
                <w:bCs/>
                <w:color w:val="E64E2B"/>
                <w:kern w:val="0"/>
                <w:lang w:eastAsia="fr-FR"/>
                <w14:ligatures w14:val="none"/>
              </w:rPr>
            </w:pPr>
            <w:r w:rsidRPr="0051678F">
              <w:rPr>
                <w:rFonts w:ascii="Cambria" w:eastAsia="Times New Roman" w:hAnsi="Cambria" w:cs="Times New Roman"/>
                <w:b/>
                <w:bCs/>
                <w:color w:val="E64E2B"/>
                <w:kern w:val="0"/>
                <w:lang w:eastAsia="fr-FR"/>
                <w14:ligatures w14:val="none"/>
              </w:rPr>
              <w:t>Pathologies / prises en charges</w:t>
            </w:r>
          </w:p>
        </w:tc>
        <w:tc>
          <w:tcPr>
            <w:tcW w:w="7209" w:type="dxa"/>
            <w:tcBorders>
              <w:top w:val="single" w:sz="4" w:space="0" w:color="auto"/>
              <w:left w:val="nil"/>
              <w:bottom w:val="single" w:sz="4" w:space="0" w:color="auto"/>
              <w:right w:val="single" w:sz="4" w:space="0" w:color="auto"/>
            </w:tcBorders>
            <w:shd w:val="clear" w:color="000000" w:fill="C1E5E3"/>
            <w:vAlign w:val="center"/>
            <w:hideMark/>
          </w:tcPr>
          <w:p w14:paraId="3C07D057" w14:textId="77777777" w:rsidR="0051678F" w:rsidRPr="0051678F" w:rsidRDefault="0051678F" w:rsidP="0051678F">
            <w:pPr>
              <w:spacing w:after="0" w:line="240" w:lineRule="auto"/>
              <w:jc w:val="center"/>
              <w:rPr>
                <w:rFonts w:ascii="Cambria" w:eastAsia="Times New Roman" w:hAnsi="Cambria" w:cs="Times New Roman"/>
                <w:b/>
                <w:bCs/>
                <w:color w:val="E64E2B"/>
                <w:kern w:val="0"/>
                <w:lang w:eastAsia="fr-FR"/>
                <w14:ligatures w14:val="none"/>
              </w:rPr>
            </w:pPr>
            <w:r w:rsidRPr="0051678F">
              <w:rPr>
                <w:rFonts w:ascii="Cambria" w:eastAsia="Times New Roman" w:hAnsi="Cambria" w:cs="Times New Roman"/>
                <w:b/>
                <w:bCs/>
                <w:color w:val="E64E2B"/>
                <w:kern w:val="0"/>
                <w:lang w:eastAsia="fr-FR"/>
                <w14:ligatures w14:val="none"/>
              </w:rPr>
              <w:t>Objectifs</w:t>
            </w:r>
          </w:p>
        </w:tc>
      </w:tr>
      <w:tr w:rsidR="0051678F" w:rsidRPr="0051678F" w14:paraId="24FBD986" w14:textId="77777777" w:rsidTr="0051678F">
        <w:trPr>
          <w:trHeight w:val="792"/>
        </w:trPr>
        <w:tc>
          <w:tcPr>
            <w:tcW w:w="2000" w:type="dxa"/>
            <w:tcBorders>
              <w:top w:val="nil"/>
              <w:left w:val="single" w:sz="4" w:space="0" w:color="auto"/>
              <w:bottom w:val="single" w:sz="4" w:space="0" w:color="auto"/>
              <w:right w:val="single" w:sz="4" w:space="0" w:color="auto"/>
            </w:tcBorders>
            <w:vAlign w:val="center"/>
            <w:hideMark/>
          </w:tcPr>
          <w:p w14:paraId="5F93C8FC" w14:textId="77777777" w:rsidR="0051678F" w:rsidRPr="0051678F" w:rsidRDefault="0051678F" w:rsidP="0051678F">
            <w:pPr>
              <w:spacing w:after="0" w:line="240" w:lineRule="auto"/>
              <w:jc w:val="center"/>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BPCO</w:t>
            </w:r>
          </w:p>
        </w:tc>
        <w:tc>
          <w:tcPr>
            <w:tcW w:w="7209" w:type="dxa"/>
            <w:tcBorders>
              <w:top w:val="nil"/>
              <w:left w:val="nil"/>
              <w:bottom w:val="single" w:sz="4" w:space="0" w:color="auto"/>
              <w:right w:val="single" w:sz="4" w:space="0" w:color="auto"/>
            </w:tcBorders>
            <w:vAlign w:val="center"/>
            <w:hideMark/>
          </w:tcPr>
          <w:p w14:paraId="5B88AA58" w14:textId="77777777" w:rsidR="0051678F" w:rsidRPr="0051678F" w:rsidRDefault="0051678F" w:rsidP="0051678F">
            <w:pPr>
              <w:spacing w:after="0" w:line="240" w:lineRule="auto"/>
              <w:rPr>
                <w:rFonts w:ascii="Cambria" w:eastAsia="Times New Roman" w:hAnsi="Cambria" w:cs="Times New Roman"/>
                <w:color w:val="000000"/>
                <w:kern w:val="0"/>
                <w:sz w:val="20"/>
                <w:szCs w:val="20"/>
                <w:lang w:eastAsia="fr-FR"/>
                <w14:ligatures w14:val="none"/>
              </w:rPr>
            </w:pPr>
            <w:proofErr w:type="gramStart"/>
            <w:r w:rsidRPr="0051678F">
              <w:rPr>
                <w:rFonts w:ascii="Cambria" w:eastAsia="Times New Roman" w:hAnsi="Cambria" w:cs="Times New Roman"/>
                <w:color w:val="000000"/>
                <w:kern w:val="0"/>
                <w:sz w:val="20"/>
                <w:szCs w:val="20"/>
                <w:lang w:eastAsia="fr-FR"/>
                <w14:ligatures w14:val="none"/>
              </w:rPr>
              <w:t>estimation</w:t>
            </w:r>
            <w:proofErr w:type="gramEnd"/>
            <w:r w:rsidRPr="0051678F">
              <w:rPr>
                <w:rFonts w:ascii="Cambria" w:eastAsia="Times New Roman" w:hAnsi="Cambria" w:cs="Times New Roman"/>
                <w:color w:val="000000"/>
                <w:kern w:val="0"/>
                <w:sz w:val="20"/>
                <w:szCs w:val="20"/>
                <w:lang w:eastAsia="fr-FR"/>
                <w14:ligatures w14:val="none"/>
              </w:rPr>
              <w:t xml:space="preserve"> du nombre de patients BPCO (</w:t>
            </w:r>
            <w:proofErr w:type="spellStart"/>
            <w:r w:rsidRPr="0051678F">
              <w:rPr>
                <w:rFonts w:ascii="Cambria" w:eastAsia="Times New Roman" w:hAnsi="Cambria" w:cs="Times New Roman"/>
                <w:color w:val="000000"/>
                <w:kern w:val="0"/>
                <w:sz w:val="20"/>
                <w:szCs w:val="20"/>
                <w:lang w:eastAsia="fr-FR"/>
                <w14:ligatures w14:val="none"/>
              </w:rPr>
              <w:t>hopsitalisation</w:t>
            </w:r>
            <w:proofErr w:type="spellEnd"/>
            <w:r w:rsidRPr="0051678F">
              <w:rPr>
                <w:rFonts w:ascii="Cambria" w:eastAsia="Times New Roman" w:hAnsi="Cambria" w:cs="Times New Roman"/>
                <w:color w:val="000000"/>
                <w:kern w:val="0"/>
                <w:sz w:val="20"/>
                <w:szCs w:val="20"/>
                <w:lang w:eastAsia="fr-FR"/>
                <w14:ligatures w14:val="none"/>
              </w:rPr>
              <w:t>, ALD, ou dispensation de bronchodilatateur sur 3 trimestres consécutifs).</w:t>
            </w:r>
            <w:r w:rsidRPr="0051678F">
              <w:rPr>
                <w:rFonts w:ascii="Cambria" w:eastAsia="Times New Roman" w:hAnsi="Cambria" w:cs="Times New Roman"/>
                <w:color w:val="000000"/>
                <w:kern w:val="0"/>
                <w:sz w:val="20"/>
                <w:szCs w:val="20"/>
                <w:lang w:eastAsia="fr-FR"/>
                <w14:ligatures w14:val="none"/>
              </w:rPr>
              <w:br/>
              <w:t>Description d'indicateurs : nombre d'exacerbations modérées, sévères et totales</w:t>
            </w:r>
          </w:p>
        </w:tc>
      </w:tr>
      <w:tr w:rsidR="0051678F" w:rsidRPr="0051678F" w14:paraId="0BFBFFF1" w14:textId="77777777" w:rsidTr="0051678F">
        <w:trPr>
          <w:trHeight w:val="792"/>
        </w:trPr>
        <w:tc>
          <w:tcPr>
            <w:tcW w:w="2000" w:type="dxa"/>
            <w:tcBorders>
              <w:top w:val="nil"/>
              <w:left w:val="single" w:sz="4" w:space="0" w:color="auto"/>
              <w:bottom w:val="single" w:sz="4" w:space="0" w:color="auto"/>
              <w:right w:val="single" w:sz="4" w:space="0" w:color="auto"/>
            </w:tcBorders>
            <w:vAlign w:val="center"/>
            <w:hideMark/>
          </w:tcPr>
          <w:p w14:paraId="6CD49E34" w14:textId="77777777" w:rsidR="0051678F" w:rsidRPr="0051678F" w:rsidRDefault="0051678F" w:rsidP="0051678F">
            <w:pPr>
              <w:spacing w:after="0" w:line="240" w:lineRule="auto"/>
              <w:jc w:val="center"/>
              <w:rPr>
                <w:rFonts w:ascii="Cambria" w:eastAsia="Times New Roman" w:hAnsi="Cambria" w:cs="Times New Roman"/>
                <w:color w:val="000000"/>
                <w:kern w:val="0"/>
                <w:sz w:val="20"/>
                <w:szCs w:val="20"/>
                <w:lang w:eastAsia="fr-FR"/>
                <w14:ligatures w14:val="none"/>
              </w:rPr>
            </w:pPr>
            <w:proofErr w:type="gramStart"/>
            <w:r w:rsidRPr="0051678F">
              <w:rPr>
                <w:rFonts w:ascii="Cambria" w:eastAsia="Times New Roman" w:hAnsi="Cambria" w:cs="Times New Roman"/>
                <w:color w:val="000000"/>
                <w:kern w:val="0"/>
                <w:sz w:val="20"/>
                <w:szCs w:val="20"/>
                <w:lang w:eastAsia="fr-FR"/>
                <w14:ligatures w14:val="none"/>
              </w:rPr>
              <w:t>psoriasis</w:t>
            </w:r>
            <w:proofErr w:type="gramEnd"/>
            <w:r w:rsidRPr="0051678F">
              <w:rPr>
                <w:rFonts w:ascii="Cambria" w:eastAsia="Times New Roman" w:hAnsi="Cambria" w:cs="Times New Roman"/>
                <w:color w:val="000000"/>
                <w:kern w:val="0"/>
                <w:sz w:val="20"/>
                <w:szCs w:val="20"/>
                <w:lang w:eastAsia="fr-FR"/>
                <w14:ligatures w14:val="none"/>
              </w:rPr>
              <w:t xml:space="preserve"> modéré à sévère</w:t>
            </w:r>
          </w:p>
        </w:tc>
        <w:tc>
          <w:tcPr>
            <w:tcW w:w="7209" w:type="dxa"/>
            <w:tcBorders>
              <w:top w:val="nil"/>
              <w:left w:val="nil"/>
              <w:bottom w:val="single" w:sz="4" w:space="0" w:color="auto"/>
              <w:right w:val="single" w:sz="4" w:space="0" w:color="auto"/>
            </w:tcBorders>
            <w:vAlign w:val="center"/>
            <w:hideMark/>
          </w:tcPr>
          <w:p w14:paraId="1457EBC1" w14:textId="77777777" w:rsidR="0051678F" w:rsidRPr="0051678F" w:rsidRDefault="0051678F" w:rsidP="0051678F">
            <w:pPr>
              <w:spacing w:after="0" w:line="240" w:lineRule="auto"/>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 xml:space="preserve">Estimation du nombre de patients avec un psoriasis modéré à sévère avec au moins une délivrance de traitement de </w:t>
            </w:r>
            <w:proofErr w:type="spellStart"/>
            <w:r w:rsidRPr="0051678F">
              <w:rPr>
                <w:rFonts w:ascii="Cambria" w:eastAsia="Times New Roman" w:hAnsi="Cambria" w:cs="Times New Roman"/>
                <w:color w:val="000000"/>
                <w:kern w:val="0"/>
                <w:sz w:val="20"/>
                <w:szCs w:val="20"/>
                <w:lang w:eastAsia="fr-FR"/>
                <w14:ligatures w14:val="none"/>
              </w:rPr>
              <w:t>cDMARDs</w:t>
            </w:r>
            <w:proofErr w:type="spellEnd"/>
            <w:r w:rsidRPr="0051678F">
              <w:rPr>
                <w:rFonts w:ascii="Cambria" w:eastAsia="Times New Roman" w:hAnsi="Cambria" w:cs="Times New Roman"/>
                <w:color w:val="000000"/>
                <w:kern w:val="0"/>
                <w:sz w:val="20"/>
                <w:szCs w:val="20"/>
                <w:lang w:eastAsia="fr-FR"/>
                <w14:ligatures w14:val="none"/>
              </w:rPr>
              <w:t xml:space="preserve">, </w:t>
            </w:r>
            <w:proofErr w:type="spellStart"/>
            <w:r w:rsidRPr="0051678F">
              <w:rPr>
                <w:rFonts w:ascii="Cambria" w:eastAsia="Times New Roman" w:hAnsi="Cambria" w:cs="Times New Roman"/>
                <w:color w:val="000000"/>
                <w:kern w:val="0"/>
                <w:sz w:val="20"/>
                <w:szCs w:val="20"/>
                <w:lang w:eastAsia="fr-FR"/>
                <w14:ligatures w14:val="none"/>
              </w:rPr>
              <w:t>bDMARDs</w:t>
            </w:r>
            <w:proofErr w:type="spellEnd"/>
            <w:r w:rsidRPr="0051678F">
              <w:rPr>
                <w:rFonts w:ascii="Cambria" w:eastAsia="Times New Roman" w:hAnsi="Cambria" w:cs="Times New Roman"/>
                <w:color w:val="000000"/>
                <w:kern w:val="0"/>
                <w:sz w:val="20"/>
                <w:szCs w:val="20"/>
                <w:lang w:eastAsia="fr-FR"/>
                <w14:ligatures w14:val="none"/>
              </w:rPr>
              <w:t xml:space="preserve"> ou </w:t>
            </w:r>
            <w:proofErr w:type="spellStart"/>
            <w:r w:rsidRPr="0051678F">
              <w:rPr>
                <w:rFonts w:ascii="Cambria" w:eastAsia="Times New Roman" w:hAnsi="Cambria" w:cs="Times New Roman"/>
                <w:color w:val="000000"/>
                <w:kern w:val="0"/>
                <w:sz w:val="20"/>
                <w:szCs w:val="20"/>
                <w:lang w:eastAsia="fr-FR"/>
                <w14:ligatures w14:val="none"/>
              </w:rPr>
              <w:t>tDMARDs</w:t>
            </w:r>
            <w:proofErr w:type="spellEnd"/>
            <w:r w:rsidRPr="0051678F">
              <w:rPr>
                <w:rFonts w:ascii="Cambria" w:eastAsia="Times New Roman" w:hAnsi="Cambria" w:cs="Times New Roman"/>
                <w:color w:val="000000"/>
                <w:kern w:val="0"/>
                <w:sz w:val="20"/>
                <w:szCs w:val="20"/>
                <w:lang w:eastAsia="fr-FR"/>
                <w14:ligatures w14:val="none"/>
              </w:rPr>
              <w:t xml:space="preserve"> durant la période d'étude et pas de </w:t>
            </w:r>
            <w:proofErr w:type="spellStart"/>
            <w:r w:rsidRPr="0051678F">
              <w:rPr>
                <w:rFonts w:ascii="Cambria" w:eastAsia="Times New Roman" w:hAnsi="Cambria" w:cs="Times New Roman"/>
                <w:color w:val="000000"/>
                <w:kern w:val="0"/>
                <w:sz w:val="20"/>
                <w:szCs w:val="20"/>
                <w:lang w:eastAsia="fr-FR"/>
                <w14:ligatures w14:val="none"/>
              </w:rPr>
              <w:t>psa</w:t>
            </w:r>
            <w:proofErr w:type="spellEnd"/>
            <w:r w:rsidRPr="0051678F">
              <w:rPr>
                <w:rFonts w:ascii="Cambria" w:eastAsia="Times New Roman" w:hAnsi="Cambria" w:cs="Times New Roman"/>
                <w:color w:val="000000"/>
                <w:kern w:val="0"/>
                <w:sz w:val="20"/>
                <w:szCs w:val="20"/>
                <w:lang w:eastAsia="fr-FR"/>
                <w14:ligatures w14:val="none"/>
              </w:rPr>
              <w:t>.</w:t>
            </w:r>
          </w:p>
        </w:tc>
      </w:tr>
      <w:tr w:rsidR="0051678F" w:rsidRPr="0051678F" w14:paraId="4F621E64" w14:textId="77777777" w:rsidTr="0051678F">
        <w:trPr>
          <w:trHeight w:val="792"/>
        </w:trPr>
        <w:tc>
          <w:tcPr>
            <w:tcW w:w="2000" w:type="dxa"/>
            <w:tcBorders>
              <w:top w:val="nil"/>
              <w:left w:val="single" w:sz="4" w:space="0" w:color="auto"/>
              <w:bottom w:val="single" w:sz="4" w:space="0" w:color="auto"/>
              <w:right w:val="single" w:sz="4" w:space="0" w:color="auto"/>
            </w:tcBorders>
            <w:vAlign w:val="center"/>
            <w:hideMark/>
          </w:tcPr>
          <w:p w14:paraId="5D967633" w14:textId="77777777" w:rsidR="0051678F" w:rsidRPr="0051678F" w:rsidRDefault="0051678F" w:rsidP="0051678F">
            <w:pPr>
              <w:spacing w:after="0" w:line="240" w:lineRule="auto"/>
              <w:jc w:val="center"/>
              <w:rPr>
                <w:rFonts w:ascii="Cambria" w:eastAsia="Times New Roman" w:hAnsi="Cambria" w:cs="Times New Roman"/>
                <w:color w:val="000000"/>
                <w:kern w:val="0"/>
                <w:sz w:val="20"/>
                <w:szCs w:val="20"/>
                <w:lang w:eastAsia="fr-FR"/>
                <w14:ligatures w14:val="none"/>
              </w:rPr>
            </w:pPr>
            <w:proofErr w:type="gramStart"/>
            <w:r w:rsidRPr="0051678F">
              <w:rPr>
                <w:rFonts w:ascii="Cambria" w:eastAsia="Times New Roman" w:hAnsi="Cambria" w:cs="Times New Roman"/>
                <w:color w:val="000000"/>
                <w:kern w:val="0"/>
                <w:sz w:val="20"/>
                <w:szCs w:val="20"/>
                <w:lang w:eastAsia="fr-FR"/>
                <w14:ligatures w14:val="none"/>
              </w:rPr>
              <w:t>cancer</w:t>
            </w:r>
            <w:proofErr w:type="gramEnd"/>
            <w:r w:rsidRPr="0051678F">
              <w:rPr>
                <w:rFonts w:ascii="Cambria" w:eastAsia="Times New Roman" w:hAnsi="Cambria" w:cs="Times New Roman"/>
                <w:color w:val="000000"/>
                <w:kern w:val="0"/>
                <w:sz w:val="20"/>
                <w:szCs w:val="20"/>
                <w:lang w:eastAsia="fr-FR"/>
                <w14:ligatures w14:val="none"/>
              </w:rPr>
              <w:t xml:space="preserve"> du poumon</w:t>
            </w:r>
          </w:p>
        </w:tc>
        <w:tc>
          <w:tcPr>
            <w:tcW w:w="7209" w:type="dxa"/>
            <w:tcBorders>
              <w:top w:val="nil"/>
              <w:left w:val="nil"/>
              <w:bottom w:val="single" w:sz="4" w:space="0" w:color="auto"/>
              <w:right w:val="single" w:sz="4" w:space="0" w:color="auto"/>
            </w:tcBorders>
            <w:vAlign w:val="center"/>
            <w:hideMark/>
          </w:tcPr>
          <w:p w14:paraId="2C979CAB" w14:textId="77777777" w:rsidR="0051678F" w:rsidRPr="0051678F" w:rsidRDefault="0051678F" w:rsidP="0051678F">
            <w:pPr>
              <w:spacing w:after="0" w:line="240" w:lineRule="auto"/>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Estimation du nombre de patients incidents cancer du poumon entre 2018 et 2023, qui n'ont pas eu de chirurgie associée au cancer du poumon, et qui sont traités par immunothérapie (</w:t>
            </w:r>
            <w:proofErr w:type="spellStart"/>
            <w:r w:rsidRPr="0051678F">
              <w:rPr>
                <w:rFonts w:ascii="Cambria" w:eastAsia="Times New Roman" w:hAnsi="Cambria" w:cs="Times New Roman"/>
                <w:color w:val="000000"/>
                <w:kern w:val="0"/>
                <w:sz w:val="20"/>
                <w:szCs w:val="20"/>
                <w:lang w:eastAsia="fr-FR"/>
                <w14:ligatures w14:val="none"/>
              </w:rPr>
              <w:t>nivolumab</w:t>
            </w:r>
            <w:proofErr w:type="spellEnd"/>
            <w:r w:rsidRPr="0051678F">
              <w:rPr>
                <w:rFonts w:ascii="Cambria" w:eastAsia="Times New Roman" w:hAnsi="Cambria" w:cs="Times New Roman"/>
                <w:color w:val="000000"/>
                <w:kern w:val="0"/>
                <w:sz w:val="20"/>
                <w:szCs w:val="20"/>
                <w:lang w:eastAsia="fr-FR"/>
                <w14:ligatures w14:val="none"/>
              </w:rPr>
              <w:t xml:space="preserve">, pembrolizumab, </w:t>
            </w:r>
            <w:proofErr w:type="spellStart"/>
            <w:r w:rsidRPr="0051678F">
              <w:rPr>
                <w:rFonts w:ascii="Cambria" w:eastAsia="Times New Roman" w:hAnsi="Cambria" w:cs="Times New Roman"/>
                <w:color w:val="000000"/>
                <w:kern w:val="0"/>
                <w:sz w:val="20"/>
                <w:szCs w:val="20"/>
                <w:lang w:eastAsia="fr-FR"/>
                <w14:ligatures w14:val="none"/>
              </w:rPr>
              <w:t>atezolizumab</w:t>
            </w:r>
            <w:proofErr w:type="spellEnd"/>
            <w:r w:rsidRPr="0051678F">
              <w:rPr>
                <w:rFonts w:ascii="Cambria" w:eastAsia="Times New Roman" w:hAnsi="Cambria" w:cs="Times New Roman"/>
                <w:color w:val="000000"/>
                <w:kern w:val="0"/>
                <w:sz w:val="20"/>
                <w:szCs w:val="20"/>
                <w:lang w:eastAsia="fr-FR"/>
                <w14:ligatures w14:val="none"/>
              </w:rPr>
              <w:t>)</w:t>
            </w:r>
          </w:p>
        </w:tc>
      </w:tr>
      <w:tr w:rsidR="0051678F" w:rsidRPr="0051678F" w14:paraId="1C9DB089" w14:textId="77777777" w:rsidTr="0051678F">
        <w:trPr>
          <w:trHeight w:val="792"/>
        </w:trPr>
        <w:tc>
          <w:tcPr>
            <w:tcW w:w="2000" w:type="dxa"/>
            <w:tcBorders>
              <w:top w:val="nil"/>
              <w:left w:val="single" w:sz="4" w:space="0" w:color="auto"/>
              <w:bottom w:val="single" w:sz="4" w:space="0" w:color="auto"/>
              <w:right w:val="single" w:sz="4" w:space="0" w:color="auto"/>
            </w:tcBorders>
            <w:vAlign w:val="center"/>
            <w:hideMark/>
          </w:tcPr>
          <w:p w14:paraId="0234CD1B" w14:textId="77777777" w:rsidR="0051678F" w:rsidRPr="0051678F" w:rsidRDefault="0051678F" w:rsidP="0051678F">
            <w:pPr>
              <w:spacing w:after="0" w:line="240" w:lineRule="auto"/>
              <w:jc w:val="center"/>
              <w:rPr>
                <w:rFonts w:ascii="Cambria" w:eastAsia="Times New Roman" w:hAnsi="Cambria" w:cs="Times New Roman"/>
                <w:color w:val="000000"/>
                <w:kern w:val="0"/>
                <w:sz w:val="20"/>
                <w:szCs w:val="20"/>
                <w:lang w:eastAsia="fr-FR"/>
                <w14:ligatures w14:val="none"/>
              </w:rPr>
            </w:pPr>
            <w:proofErr w:type="spellStart"/>
            <w:r w:rsidRPr="0051678F">
              <w:rPr>
                <w:rFonts w:ascii="Cambria" w:eastAsia="Times New Roman" w:hAnsi="Cambria" w:cs="Times New Roman"/>
                <w:color w:val="000000"/>
                <w:kern w:val="0"/>
                <w:sz w:val="20"/>
                <w:szCs w:val="20"/>
                <w:lang w:eastAsia="fr-FR"/>
                <w14:ligatures w14:val="none"/>
              </w:rPr>
              <w:t>Mélanone</w:t>
            </w:r>
            <w:proofErr w:type="spellEnd"/>
            <w:r w:rsidRPr="0051678F">
              <w:rPr>
                <w:rFonts w:ascii="Cambria" w:eastAsia="Times New Roman" w:hAnsi="Cambria" w:cs="Times New Roman"/>
                <w:color w:val="000000"/>
                <w:kern w:val="0"/>
                <w:sz w:val="20"/>
                <w:szCs w:val="20"/>
                <w:lang w:eastAsia="fr-FR"/>
                <w14:ligatures w14:val="none"/>
              </w:rPr>
              <w:t xml:space="preserve"> cutanée</w:t>
            </w:r>
          </w:p>
        </w:tc>
        <w:tc>
          <w:tcPr>
            <w:tcW w:w="7209" w:type="dxa"/>
            <w:tcBorders>
              <w:top w:val="nil"/>
              <w:left w:val="nil"/>
              <w:bottom w:val="single" w:sz="4" w:space="0" w:color="auto"/>
              <w:right w:val="single" w:sz="4" w:space="0" w:color="auto"/>
            </w:tcBorders>
            <w:vAlign w:val="center"/>
            <w:hideMark/>
          </w:tcPr>
          <w:p w14:paraId="44917E0E" w14:textId="77777777" w:rsidR="0051678F" w:rsidRPr="0051678F" w:rsidRDefault="0051678F" w:rsidP="0051678F">
            <w:pPr>
              <w:spacing w:after="0" w:line="240" w:lineRule="auto"/>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 xml:space="preserve">Estimation du nombre de personnes dans l'ESND avec </w:t>
            </w:r>
            <w:proofErr w:type="gramStart"/>
            <w:r w:rsidRPr="0051678F">
              <w:rPr>
                <w:rFonts w:ascii="Cambria" w:eastAsia="Times New Roman" w:hAnsi="Cambria" w:cs="Times New Roman"/>
                <w:color w:val="000000"/>
                <w:kern w:val="0"/>
                <w:sz w:val="20"/>
                <w:szCs w:val="20"/>
                <w:lang w:eastAsia="fr-FR"/>
                <w14:ligatures w14:val="none"/>
              </w:rPr>
              <w:t>un mélanome cutanée</w:t>
            </w:r>
            <w:proofErr w:type="gramEnd"/>
            <w:r w:rsidRPr="0051678F">
              <w:rPr>
                <w:rFonts w:ascii="Cambria" w:eastAsia="Times New Roman" w:hAnsi="Cambria" w:cs="Times New Roman"/>
                <w:color w:val="000000"/>
                <w:kern w:val="0"/>
                <w:sz w:val="20"/>
                <w:szCs w:val="20"/>
                <w:lang w:eastAsia="fr-FR"/>
                <w14:ligatures w14:val="none"/>
              </w:rPr>
              <w:t xml:space="preserve"> (via des codes CIM-10 dans le </w:t>
            </w:r>
            <w:proofErr w:type="spellStart"/>
            <w:r w:rsidRPr="0051678F">
              <w:rPr>
                <w:rFonts w:ascii="Cambria" w:eastAsia="Times New Roman" w:hAnsi="Cambria" w:cs="Times New Roman"/>
                <w:color w:val="000000"/>
                <w:kern w:val="0"/>
                <w:sz w:val="20"/>
                <w:szCs w:val="20"/>
                <w:lang w:eastAsia="fr-FR"/>
                <w14:ligatures w14:val="none"/>
              </w:rPr>
              <w:t>pmsi</w:t>
            </w:r>
            <w:proofErr w:type="spellEnd"/>
            <w:r w:rsidRPr="0051678F">
              <w:rPr>
                <w:rFonts w:ascii="Cambria" w:eastAsia="Times New Roman" w:hAnsi="Cambria" w:cs="Times New Roman"/>
                <w:color w:val="000000"/>
                <w:kern w:val="0"/>
                <w:sz w:val="20"/>
                <w:szCs w:val="20"/>
                <w:lang w:eastAsia="fr-FR"/>
                <w14:ligatures w14:val="none"/>
              </w:rPr>
              <w:t xml:space="preserve"> MCO et les ALD) et celles qui ont eu une résection dans les 4 mois suivants le diagnostic. </w:t>
            </w:r>
          </w:p>
        </w:tc>
      </w:tr>
      <w:tr w:rsidR="0051678F" w:rsidRPr="0051678F" w14:paraId="61210A3A" w14:textId="77777777" w:rsidTr="0051678F">
        <w:trPr>
          <w:trHeight w:val="528"/>
        </w:trPr>
        <w:tc>
          <w:tcPr>
            <w:tcW w:w="2000" w:type="dxa"/>
            <w:tcBorders>
              <w:top w:val="nil"/>
              <w:left w:val="single" w:sz="4" w:space="0" w:color="auto"/>
              <w:bottom w:val="single" w:sz="4" w:space="0" w:color="auto"/>
              <w:right w:val="single" w:sz="4" w:space="0" w:color="auto"/>
            </w:tcBorders>
            <w:vAlign w:val="center"/>
            <w:hideMark/>
          </w:tcPr>
          <w:p w14:paraId="688A3C40" w14:textId="77777777" w:rsidR="0051678F" w:rsidRPr="0051678F" w:rsidRDefault="0051678F" w:rsidP="0051678F">
            <w:pPr>
              <w:spacing w:after="0" w:line="240" w:lineRule="auto"/>
              <w:jc w:val="center"/>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Fibrose pulmonaire</w:t>
            </w:r>
          </w:p>
        </w:tc>
        <w:tc>
          <w:tcPr>
            <w:tcW w:w="7209" w:type="dxa"/>
            <w:tcBorders>
              <w:top w:val="nil"/>
              <w:left w:val="nil"/>
              <w:bottom w:val="single" w:sz="4" w:space="0" w:color="auto"/>
              <w:right w:val="single" w:sz="4" w:space="0" w:color="auto"/>
            </w:tcBorders>
            <w:vAlign w:val="center"/>
            <w:hideMark/>
          </w:tcPr>
          <w:p w14:paraId="05B3E33B" w14:textId="77777777" w:rsidR="0051678F" w:rsidRPr="0051678F" w:rsidRDefault="0051678F" w:rsidP="0051678F">
            <w:pPr>
              <w:spacing w:after="0" w:line="240" w:lineRule="auto"/>
              <w:rPr>
                <w:rFonts w:ascii="Cambria" w:eastAsia="Times New Roman" w:hAnsi="Cambria" w:cs="Times New Roman"/>
                <w:color w:val="000000"/>
                <w:kern w:val="0"/>
                <w:sz w:val="20"/>
                <w:szCs w:val="20"/>
                <w:lang w:eastAsia="fr-FR"/>
                <w14:ligatures w14:val="none"/>
              </w:rPr>
            </w:pPr>
            <w:r w:rsidRPr="0051678F">
              <w:rPr>
                <w:rFonts w:ascii="Cambria" w:eastAsia="Times New Roman" w:hAnsi="Cambria" w:cs="Times New Roman"/>
                <w:color w:val="000000"/>
                <w:kern w:val="0"/>
                <w:sz w:val="20"/>
                <w:szCs w:val="20"/>
                <w:lang w:eastAsia="fr-FR"/>
                <w14:ligatures w14:val="none"/>
              </w:rPr>
              <w:t>Estimer le nombre de patients prévalents IPF dans l'ESND sur l'année la plus récente disponible</w:t>
            </w:r>
          </w:p>
        </w:tc>
      </w:tr>
    </w:tbl>
    <w:p w14:paraId="276A809B" w14:textId="77777777" w:rsidR="0051678F" w:rsidRDefault="0051678F" w:rsidP="0051678F">
      <w:pPr>
        <w:autoSpaceDE w:val="0"/>
        <w:autoSpaceDN w:val="0"/>
        <w:adjustRightInd w:val="0"/>
        <w:spacing w:after="0" w:line="240" w:lineRule="auto"/>
        <w:jc w:val="both"/>
        <w:rPr>
          <w:rFonts w:ascii="Montserrat-Regular" w:hAnsi="Montserrat-Regular" w:cs="Montserrat-Regular"/>
          <w:color w:val="000000"/>
          <w:kern w:val="0"/>
          <w:sz w:val="19"/>
          <w:szCs w:val="19"/>
        </w:rPr>
      </w:pPr>
    </w:p>
    <w:p w14:paraId="2D3D9836" w14:textId="77777777" w:rsidR="0051678F" w:rsidRDefault="0051678F" w:rsidP="007B6617">
      <w:pPr>
        <w:autoSpaceDE w:val="0"/>
        <w:autoSpaceDN w:val="0"/>
        <w:adjustRightInd w:val="0"/>
        <w:spacing w:after="0" w:line="240" w:lineRule="auto"/>
        <w:jc w:val="both"/>
      </w:pPr>
    </w:p>
    <w:sectPr w:rsidR="00516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Bold">
    <w:altName w:val="Montserrat"/>
    <w:panose1 w:val="00000000000000000000"/>
    <w:charset w:val="00"/>
    <w:family w:val="auto"/>
    <w:notTrueType/>
    <w:pitch w:val="default"/>
    <w:sig w:usb0="00000003" w:usb1="00000000" w:usb2="00000000" w:usb3="00000000" w:csb0="00000001" w:csb1="00000000"/>
  </w:font>
  <w:font w:name="Montserrat-Regular">
    <w:altName w:val="Montserr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B124D"/>
    <w:multiLevelType w:val="hybridMultilevel"/>
    <w:tmpl w:val="6D886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BE3A65"/>
    <w:multiLevelType w:val="hybridMultilevel"/>
    <w:tmpl w:val="DB5CF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7198823">
    <w:abstractNumId w:val="1"/>
  </w:num>
  <w:num w:numId="2" w16cid:durableId="195770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D4"/>
    <w:rsid w:val="001C67E3"/>
    <w:rsid w:val="003B173A"/>
    <w:rsid w:val="0042721E"/>
    <w:rsid w:val="004A4D66"/>
    <w:rsid w:val="005018E5"/>
    <w:rsid w:val="0051678F"/>
    <w:rsid w:val="00597A12"/>
    <w:rsid w:val="006E0BAC"/>
    <w:rsid w:val="0072228E"/>
    <w:rsid w:val="007B6617"/>
    <w:rsid w:val="008C17C6"/>
    <w:rsid w:val="008F3EFF"/>
    <w:rsid w:val="00934E99"/>
    <w:rsid w:val="009E7BF8"/>
    <w:rsid w:val="00A47A02"/>
    <w:rsid w:val="00E2082A"/>
    <w:rsid w:val="00F055D4"/>
    <w:rsid w:val="00F27780"/>
    <w:rsid w:val="00F4289E"/>
    <w:rsid w:val="00F82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6C75"/>
  <w15:chartTrackingRefBased/>
  <w15:docId w15:val="{DA92136E-A611-4E88-9A27-41DD2057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5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5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55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55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55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55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55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55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55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55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55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55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55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55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55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55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55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55D4"/>
    <w:rPr>
      <w:rFonts w:eastAsiaTheme="majorEastAsia" w:cstheme="majorBidi"/>
      <w:color w:val="272727" w:themeColor="text1" w:themeTint="D8"/>
    </w:rPr>
  </w:style>
  <w:style w:type="paragraph" w:styleId="Titre">
    <w:name w:val="Title"/>
    <w:basedOn w:val="Normal"/>
    <w:next w:val="Normal"/>
    <w:link w:val="TitreCar"/>
    <w:uiPriority w:val="10"/>
    <w:qFormat/>
    <w:rsid w:val="00F05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55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55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55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55D4"/>
    <w:pPr>
      <w:spacing w:before="160"/>
      <w:jc w:val="center"/>
    </w:pPr>
    <w:rPr>
      <w:i/>
      <w:iCs/>
      <w:color w:val="404040" w:themeColor="text1" w:themeTint="BF"/>
    </w:rPr>
  </w:style>
  <w:style w:type="character" w:customStyle="1" w:styleId="CitationCar">
    <w:name w:val="Citation Car"/>
    <w:basedOn w:val="Policepardfaut"/>
    <w:link w:val="Citation"/>
    <w:uiPriority w:val="29"/>
    <w:rsid w:val="00F055D4"/>
    <w:rPr>
      <w:i/>
      <w:iCs/>
      <w:color w:val="404040" w:themeColor="text1" w:themeTint="BF"/>
    </w:rPr>
  </w:style>
  <w:style w:type="paragraph" w:styleId="Paragraphedeliste">
    <w:name w:val="List Paragraph"/>
    <w:basedOn w:val="Normal"/>
    <w:uiPriority w:val="34"/>
    <w:qFormat/>
    <w:rsid w:val="00F055D4"/>
    <w:pPr>
      <w:ind w:left="720"/>
      <w:contextualSpacing/>
    </w:pPr>
  </w:style>
  <w:style w:type="character" w:styleId="Accentuationintense">
    <w:name w:val="Intense Emphasis"/>
    <w:basedOn w:val="Policepardfaut"/>
    <w:uiPriority w:val="21"/>
    <w:qFormat/>
    <w:rsid w:val="00F055D4"/>
    <w:rPr>
      <w:i/>
      <w:iCs/>
      <w:color w:val="0F4761" w:themeColor="accent1" w:themeShade="BF"/>
    </w:rPr>
  </w:style>
  <w:style w:type="paragraph" w:styleId="Citationintense">
    <w:name w:val="Intense Quote"/>
    <w:basedOn w:val="Normal"/>
    <w:next w:val="Normal"/>
    <w:link w:val="CitationintenseCar"/>
    <w:uiPriority w:val="30"/>
    <w:qFormat/>
    <w:rsid w:val="00F05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55D4"/>
    <w:rPr>
      <w:i/>
      <w:iCs/>
      <w:color w:val="0F4761" w:themeColor="accent1" w:themeShade="BF"/>
    </w:rPr>
  </w:style>
  <w:style w:type="character" w:styleId="Rfrenceintense">
    <w:name w:val="Intense Reference"/>
    <w:basedOn w:val="Policepardfaut"/>
    <w:uiPriority w:val="32"/>
    <w:qFormat/>
    <w:rsid w:val="00F055D4"/>
    <w:rPr>
      <w:b/>
      <w:bCs/>
      <w:smallCaps/>
      <w:color w:val="0F4761" w:themeColor="accent1" w:themeShade="BF"/>
      <w:spacing w:val="5"/>
    </w:rPr>
  </w:style>
  <w:style w:type="character" w:styleId="Lienhypertexte">
    <w:name w:val="Hyperlink"/>
    <w:basedOn w:val="Policepardfaut"/>
    <w:uiPriority w:val="99"/>
    <w:unhideWhenUsed/>
    <w:rsid w:val="004A4D66"/>
    <w:rPr>
      <w:color w:val="467886" w:themeColor="hyperlink"/>
      <w:u w:val="single"/>
    </w:rPr>
  </w:style>
  <w:style w:type="character" w:styleId="Mentionnonrsolue">
    <w:name w:val="Unresolved Mention"/>
    <w:basedOn w:val="Policepardfaut"/>
    <w:uiPriority w:val="99"/>
    <w:semiHidden/>
    <w:unhideWhenUsed/>
    <w:rsid w:val="004A4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2075">
      <w:bodyDiv w:val="1"/>
      <w:marLeft w:val="0"/>
      <w:marRight w:val="0"/>
      <w:marTop w:val="0"/>
      <w:marBottom w:val="0"/>
      <w:divBdr>
        <w:top w:val="none" w:sz="0" w:space="0" w:color="auto"/>
        <w:left w:val="none" w:sz="0" w:space="0" w:color="auto"/>
        <w:bottom w:val="none" w:sz="0" w:space="0" w:color="auto"/>
        <w:right w:val="none" w:sz="0" w:space="0" w:color="auto"/>
      </w:divBdr>
    </w:div>
    <w:div w:id="10539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lyon.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l.fr/fr/plaintes" TargetMode="External"/><Relationship Id="rId12" Type="http://schemas.openxmlformats.org/officeDocument/2006/relationships/hyperlink" Target="mailto:dpd@health-data-hub.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pelyon.fr" TargetMode="External"/><Relationship Id="rId11" Type="http://schemas.openxmlformats.org/officeDocument/2006/relationships/hyperlink" Target="mailto:dpo@pelyon.fr" TargetMode="External"/><Relationship Id="rId5" Type="http://schemas.openxmlformats.org/officeDocument/2006/relationships/hyperlink" Target="mailto:dpo@pelyon.fr" TargetMode="External"/><Relationship Id="rId10" Type="http://schemas.openxmlformats.org/officeDocument/2006/relationships/hyperlink" Target="https://www.health-data-hub.fr/" TargetMode="External"/><Relationship Id="rId4" Type="http://schemas.openxmlformats.org/officeDocument/2006/relationships/webSettings" Target="webSettings.xml"/><Relationship Id="rId9" Type="http://schemas.openxmlformats.org/officeDocument/2006/relationships/hyperlink" Target="mailto:contact@pely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1191</Words>
  <Characters>6555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BARRAS</dc:creator>
  <cp:keywords/>
  <dc:description/>
  <cp:lastModifiedBy>Nicolas BARRAS</cp:lastModifiedBy>
  <cp:revision>7</cp:revision>
  <dcterms:created xsi:type="dcterms:W3CDTF">2024-06-21T14:13:00Z</dcterms:created>
  <dcterms:modified xsi:type="dcterms:W3CDTF">2026-04-03T12:42:00Z</dcterms:modified>
</cp:coreProperties>
</file>